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50" w:lineRule="atLeast"/>
        <w:jc w:val="center"/>
        <w:rPr>
          <w:rFonts w:hint="eastAsia" w:ascii="宋体" w:hAnsi="宋体" w:eastAsia="宋体" w:cs="宋体"/>
          <w:b/>
          <w:bCs/>
          <w:color w:val="000000"/>
          <w:kern w:val="0"/>
          <w:sz w:val="33"/>
          <w:szCs w:val="33"/>
          <w:lang w:val="en-US" w:eastAsia="zh-CN"/>
        </w:rPr>
      </w:pPr>
      <w:r>
        <w:rPr>
          <w:rFonts w:hint="eastAsia" w:ascii="宋体" w:hAnsi="宋体" w:cs="宋体"/>
          <w:b/>
          <w:bCs/>
          <w:color w:val="000000"/>
          <w:kern w:val="0"/>
          <w:sz w:val="33"/>
          <w:szCs w:val="33"/>
        </w:rPr>
        <w:t>师范学院</w:t>
      </w:r>
      <w:r>
        <w:rPr>
          <w:rFonts w:ascii="宋体" w:hAnsi="宋体" w:cs="宋体"/>
          <w:b/>
          <w:bCs/>
          <w:color w:val="000000"/>
          <w:kern w:val="0"/>
          <w:sz w:val="33"/>
          <w:szCs w:val="33"/>
        </w:rPr>
        <w:t>201</w:t>
      </w:r>
      <w:r>
        <w:rPr>
          <w:rFonts w:hint="eastAsia" w:ascii="宋体" w:hAnsi="宋体" w:cs="宋体"/>
          <w:b/>
          <w:bCs/>
          <w:color w:val="000000"/>
          <w:kern w:val="0"/>
          <w:sz w:val="33"/>
          <w:szCs w:val="33"/>
          <w:lang w:val="en-US" w:eastAsia="zh-CN"/>
        </w:rPr>
        <w:t>8</w:t>
      </w:r>
      <w:r>
        <w:rPr>
          <w:rFonts w:ascii="宋体" w:hAnsi="宋体" w:cs="宋体"/>
          <w:b/>
          <w:bCs/>
          <w:color w:val="000000"/>
          <w:kern w:val="0"/>
          <w:sz w:val="33"/>
          <w:szCs w:val="33"/>
        </w:rPr>
        <w:t>-201</w:t>
      </w:r>
      <w:r>
        <w:rPr>
          <w:rFonts w:hint="eastAsia" w:ascii="宋体" w:hAnsi="宋体" w:cs="宋体"/>
          <w:b/>
          <w:bCs/>
          <w:color w:val="000000"/>
          <w:kern w:val="0"/>
          <w:sz w:val="33"/>
          <w:szCs w:val="33"/>
          <w:lang w:val="en-US" w:eastAsia="zh-CN"/>
        </w:rPr>
        <w:t>9</w:t>
      </w:r>
      <w:r>
        <w:rPr>
          <w:rFonts w:ascii="宋体" w:hAnsi="宋体" w:cs="宋体"/>
          <w:b/>
          <w:bCs/>
          <w:color w:val="000000"/>
          <w:kern w:val="0"/>
          <w:sz w:val="33"/>
          <w:szCs w:val="33"/>
        </w:rPr>
        <w:t>学年第</w:t>
      </w:r>
      <w:r>
        <w:rPr>
          <w:rFonts w:hint="eastAsia" w:ascii="宋体" w:hAnsi="宋体" w:cs="宋体"/>
          <w:b/>
          <w:bCs/>
          <w:color w:val="000000"/>
          <w:kern w:val="0"/>
          <w:sz w:val="33"/>
          <w:szCs w:val="33"/>
          <w:lang w:eastAsia="zh-CN"/>
        </w:rPr>
        <w:t>二</w:t>
      </w:r>
      <w:r>
        <w:rPr>
          <w:rFonts w:ascii="宋体" w:hAnsi="宋体" w:cs="宋体"/>
          <w:b/>
          <w:bCs/>
          <w:color w:val="000000"/>
          <w:kern w:val="0"/>
          <w:sz w:val="33"/>
          <w:szCs w:val="33"/>
        </w:rPr>
        <w:t>学期出</w:t>
      </w:r>
      <w:r>
        <w:rPr>
          <w:rFonts w:hint="eastAsia" w:ascii="宋体" w:hAnsi="宋体" w:cs="宋体"/>
          <w:b/>
          <w:bCs/>
          <w:color w:val="000000"/>
          <w:kern w:val="0"/>
          <w:sz w:val="33"/>
          <w:szCs w:val="33"/>
        </w:rPr>
        <w:t>卷</w:t>
      </w:r>
      <w:r>
        <w:rPr>
          <w:rFonts w:ascii="宋体" w:hAnsi="宋体" w:cs="宋体"/>
          <w:b/>
          <w:bCs/>
          <w:color w:val="000000"/>
          <w:kern w:val="0"/>
          <w:sz w:val="33"/>
          <w:szCs w:val="33"/>
        </w:rPr>
        <w:t xml:space="preserve">通知 </w:t>
      </w:r>
    </w:p>
    <w:p>
      <w:pPr>
        <w:widowControl/>
        <w:shd w:val="clear" w:color="auto" w:fill="FFFFFF"/>
        <w:spacing w:line="750" w:lineRule="atLeast"/>
        <w:rPr>
          <w:rFonts w:ascii="宋体" w:hAnsi="宋体" w:cs="宋体"/>
          <w:b/>
          <w:bCs/>
          <w:color w:val="000000"/>
          <w:kern w:val="0"/>
          <w:sz w:val="33"/>
          <w:szCs w:val="33"/>
        </w:rPr>
      </w:pPr>
      <w:r>
        <w:rPr>
          <w:rFonts w:hint="eastAsia" w:ascii="Times New Roman" w:hAnsi="Times New Roman"/>
          <w:color w:val="000000"/>
          <w:kern w:val="0"/>
          <w:sz w:val="28"/>
          <w:szCs w:val="28"/>
        </w:rPr>
        <w:t>各位老师：</w:t>
      </w:r>
    </w:p>
    <w:p>
      <w:pPr>
        <w:widowControl/>
        <w:shd w:val="clear" w:color="auto" w:fill="FFFFFF"/>
        <w:wordWrap w:val="0"/>
        <w:spacing w:beforeAutospacing="1" w:afterAutospacing="1" w:line="345" w:lineRule="atLeast"/>
        <w:jc w:val="left"/>
        <w:rPr>
          <w:rFonts w:ascii="Times New Roman" w:hAnsi="Times New Roman"/>
          <w:color w:val="000000"/>
          <w:kern w:val="0"/>
          <w:sz w:val="28"/>
          <w:szCs w:val="28"/>
        </w:rPr>
      </w:pPr>
      <w:r>
        <w:rPr>
          <w:rFonts w:hint="eastAsia" w:ascii="Times New Roman" w:hAnsi="Times New Roman"/>
          <w:color w:val="000000"/>
          <w:kern w:val="0"/>
          <w:sz w:val="28"/>
          <w:szCs w:val="28"/>
        </w:rPr>
        <w:t xml:space="preserve">    本学期已过半，现将本期的教学进程安排、出卷通知等事项通知如下：</w:t>
      </w:r>
    </w:p>
    <w:p>
      <w:pPr>
        <w:pStyle w:val="8"/>
        <w:widowControl/>
        <w:numPr>
          <w:ilvl w:val="0"/>
          <w:numId w:val="1"/>
        </w:numPr>
        <w:shd w:val="clear" w:color="auto" w:fill="FFFFFF"/>
        <w:wordWrap w:val="0"/>
        <w:spacing w:beforeAutospacing="1" w:afterAutospacing="1" w:line="345" w:lineRule="atLeast"/>
        <w:ind w:firstLineChars="0"/>
        <w:jc w:val="left"/>
        <w:rPr>
          <w:rFonts w:ascii="Times New Roman" w:hAnsi="Times New Roman"/>
          <w:color w:val="000000"/>
          <w:kern w:val="0"/>
          <w:sz w:val="28"/>
          <w:szCs w:val="28"/>
        </w:rPr>
      </w:pPr>
      <w:r>
        <w:rPr>
          <w:rFonts w:hint="eastAsia" w:ascii="Times New Roman" w:hAnsi="Times New Roman"/>
          <w:color w:val="000000"/>
          <w:kern w:val="0"/>
          <w:sz w:val="28"/>
          <w:szCs w:val="28"/>
        </w:rPr>
        <w:t>教学进程安排：</w:t>
      </w:r>
    </w:p>
    <w:p>
      <w:pPr>
        <w:widowControl/>
        <w:shd w:val="clear" w:color="auto" w:fill="FFFFFF"/>
        <w:wordWrap w:val="0"/>
        <w:spacing w:beforeAutospacing="1" w:afterAutospacing="1" w:line="345" w:lineRule="atLeast"/>
        <w:ind w:firstLine="700" w:firstLineChars="250"/>
        <w:jc w:val="left"/>
        <w:rPr>
          <w:rFonts w:ascii="Times New Roman" w:hAnsi="Times New Roman"/>
          <w:color w:val="auto"/>
          <w:kern w:val="0"/>
          <w:sz w:val="28"/>
          <w:szCs w:val="28"/>
        </w:rPr>
      </w:pPr>
      <w:r>
        <w:rPr>
          <w:rFonts w:hint="eastAsia" w:ascii="Times New Roman" w:hAnsi="Times New Roman"/>
          <w:color w:val="000000"/>
          <w:kern w:val="0"/>
          <w:sz w:val="28"/>
          <w:szCs w:val="28"/>
        </w:rPr>
        <w:t>根据学校的教学工作的安排，</w:t>
      </w:r>
      <w:r>
        <w:rPr>
          <w:rFonts w:hint="eastAsia" w:ascii="Times New Roman" w:hAnsi="Times New Roman"/>
          <w:color w:val="000000"/>
          <w:kern w:val="0"/>
          <w:sz w:val="28"/>
          <w:szCs w:val="28"/>
          <w:lang w:val="en-US" w:eastAsia="zh-CN"/>
        </w:rPr>
        <w:t>19</w:t>
      </w:r>
      <w:r>
        <w:rPr>
          <w:rFonts w:hint="eastAsia" w:ascii="Times New Roman" w:hAnsi="Times New Roman"/>
          <w:color w:val="000000"/>
          <w:kern w:val="0"/>
          <w:sz w:val="28"/>
          <w:szCs w:val="28"/>
        </w:rPr>
        <w:t>周为公共课考试周，</w:t>
      </w:r>
      <w:r>
        <w:rPr>
          <w:rFonts w:hint="eastAsia" w:ascii="Times New Roman" w:hAnsi="Times New Roman"/>
          <w:color w:val="000000"/>
          <w:kern w:val="0"/>
          <w:sz w:val="28"/>
          <w:szCs w:val="28"/>
          <w:lang w:val="en-US" w:eastAsia="zh-CN"/>
        </w:rPr>
        <w:t>20</w:t>
      </w:r>
      <w:r>
        <w:rPr>
          <w:rFonts w:hint="eastAsia" w:ascii="Times New Roman" w:hAnsi="Times New Roman"/>
          <w:color w:val="000000"/>
          <w:kern w:val="0"/>
          <w:sz w:val="28"/>
          <w:szCs w:val="28"/>
        </w:rPr>
        <w:t>周为专</w:t>
      </w:r>
      <w:r>
        <w:rPr>
          <w:rFonts w:hint="eastAsia" w:ascii="Times New Roman" w:hAnsi="Times New Roman"/>
          <w:color w:val="auto"/>
          <w:kern w:val="0"/>
          <w:sz w:val="28"/>
          <w:szCs w:val="28"/>
        </w:rPr>
        <w:t>业课考试周。</w:t>
      </w:r>
      <w:r>
        <w:rPr>
          <w:rFonts w:hint="eastAsia" w:ascii="Times New Roman" w:hAnsi="Times New Roman"/>
          <w:color w:val="FF0000"/>
          <w:kern w:val="0"/>
          <w:sz w:val="28"/>
          <w:szCs w:val="28"/>
        </w:rPr>
        <w:t>请所有的专业课程在</w:t>
      </w:r>
      <w:r>
        <w:rPr>
          <w:rFonts w:ascii="Times New Roman" w:hAnsi="Times New Roman"/>
          <w:color w:val="FF0000"/>
          <w:kern w:val="0"/>
          <w:sz w:val="28"/>
          <w:szCs w:val="28"/>
        </w:rPr>
        <w:t>1</w:t>
      </w:r>
      <w:r>
        <w:rPr>
          <w:rFonts w:hint="eastAsia" w:ascii="Times New Roman" w:hAnsi="Times New Roman"/>
          <w:color w:val="FF0000"/>
          <w:kern w:val="0"/>
          <w:sz w:val="28"/>
          <w:szCs w:val="28"/>
          <w:lang w:val="en-US" w:eastAsia="zh-CN"/>
        </w:rPr>
        <w:t>8</w:t>
      </w:r>
      <w:r>
        <w:rPr>
          <w:rFonts w:hint="eastAsia" w:ascii="Times New Roman" w:hAnsi="Times New Roman"/>
          <w:color w:val="FF0000"/>
          <w:kern w:val="0"/>
          <w:sz w:val="28"/>
          <w:szCs w:val="28"/>
        </w:rPr>
        <w:t>周结束。</w:t>
      </w:r>
    </w:p>
    <w:p>
      <w:pPr>
        <w:pStyle w:val="8"/>
        <w:widowControl/>
        <w:numPr>
          <w:ilvl w:val="0"/>
          <w:numId w:val="1"/>
        </w:numPr>
        <w:shd w:val="clear" w:color="auto" w:fill="FFFFFF"/>
        <w:wordWrap w:val="0"/>
        <w:spacing w:beforeAutospacing="1" w:afterAutospacing="1" w:line="345" w:lineRule="atLeast"/>
        <w:ind w:firstLineChars="0"/>
        <w:jc w:val="left"/>
        <w:rPr>
          <w:rFonts w:ascii="Times New Roman" w:hAnsi="Times New Roman"/>
          <w:color w:val="000000"/>
          <w:kern w:val="0"/>
          <w:sz w:val="28"/>
          <w:szCs w:val="28"/>
        </w:rPr>
      </w:pPr>
      <w:r>
        <w:rPr>
          <w:rFonts w:hint="eastAsia" w:ascii="Times New Roman" w:hAnsi="Times New Roman"/>
          <w:color w:val="000000"/>
          <w:kern w:val="0"/>
          <w:sz w:val="28"/>
          <w:szCs w:val="28"/>
        </w:rPr>
        <w:t>出卷安排：</w:t>
      </w:r>
    </w:p>
    <w:p>
      <w:pPr>
        <w:widowControl/>
        <w:shd w:val="clear" w:color="auto" w:fill="FFFFFF"/>
        <w:wordWrap w:val="0"/>
        <w:spacing w:beforeAutospacing="1" w:afterAutospacing="1" w:line="345" w:lineRule="atLeast"/>
        <w:ind w:firstLine="700" w:firstLineChars="250"/>
        <w:jc w:val="left"/>
        <w:rPr>
          <w:rFonts w:ascii="Times New Roman" w:hAnsi="Times New Roman"/>
          <w:kern w:val="0"/>
          <w:sz w:val="28"/>
          <w:szCs w:val="28"/>
        </w:rPr>
      </w:pPr>
      <w:r>
        <w:rPr>
          <w:rFonts w:hint="eastAsia" w:ascii="Times New Roman" w:hAnsi="Times New Roman"/>
          <w:kern w:val="0"/>
          <w:sz w:val="28"/>
          <w:szCs w:val="28"/>
        </w:rPr>
        <w:t>为了不影响制卷工作，保证期末考试有序推进，请担任本学期课程（考试、考查、重修单开班）的老师，高度重视，按时提交相关材料。</w:t>
      </w:r>
    </w:p>
    <w:p>
      <w:pPr>
        <w:pStyle w:val="8"/>
        <w:widowControl/>
        <w:numPr>
          <w:ilvl w:val="0"/>
          <w:numId w:val="2"/>
        </w:numPr>
        <w:shd w:val="clear" w:color="auto" w:fill="FFFFFF"/>
        <w:wordWrap w:val="0"/>
        <w:spacing w:beforeAutospacing="1" w:afterAutospacing="1" w:line="345" w:lineRule="atLeast"/>
        <w:ind w:firstLineChars="0"/>
        <w:jc w:val="left"/>
        <w:rPr>
          <w:rFonts w:ascii="Times New Roman" w:hAnsi="Times New Roman"/>
          <w:kern w:val="0"/>
          <w:sz w:val="28"/>
          <w:szCs w:val="28"/>
        </w:rPr>
      </w:pPr>
      <w:r>
        <w:rPr>
          <w:rFonts w:hint="eastAsia" w:ascii="Times New Roman" w:hAnsi="Times New Roman"/>
          <w:kern w:val="0"/>
          <w:sz w:val="28"/>
          <w:szCs w:val="28"/>
        </w:rPr>
        <w:t>提交时间和内容</w:t>
      </w:r>
    </w:p>
    <w:p>
      <w:pPr>
        <w:widowControl/>
        <w:shd w:val="clear" w:color="auto" w:fill="FFFFFF"/>
        <w:wordWrap w:val="0"/>
        <w:spacing w:beforeAutospacing="1" w:afterAutospacing="1" w:line="345" w:lineRule="atLeast"/>
        <w:ind w:firstLine="560" w:firstLineChars="200"/>
        <w:jc w:val="left"/>
        <w:rPr>
          <w:rFonts w:ascii="Times New Roman" w:hAnsi="Times New Roman"/>
          <w:kern w:val="0"/>
          <w:sz w:val="28"/>
          <w:szCs w:val="28"/>
        </w:rPr>
      </w:pPr>
      <w:r>
        <w:rPr>
          <w:rFonts w:hint="eastAsia" w:ascii="Times New Roman" w:hAnsi="Times New Roman"/>
          <w:color w:val="FF0000"/>
          <w:kern w:val="0"/>
          <w:sz w:val="28"/>
          <w:szCs w:val="28"/>
        </w:rPr>
        <w:t>1.时间</w:t>
      </w:r>
      <w:r>
        <w:rPr>
          <w:rFonts w:ascii="Times New Roman" w:hAnsi="Times New Roman"/>
          <w:color w:val="FF0000"/>
          <w:kern w:val="0"/>
          <w:sz w:val="28"/>
          <w:szCs w:val="28"/>
        </w:rPr>
        <w:t>：</w:t>
      </w:r>
      <w:r>
        <w:rPr>
          <w:rFonts w:hint="eastAsia" w:ascii="Times New Roman" w:hAnsi="Times New Roman"/>
          <w:kern w:val="0"/>
          <w:sz w:val="28"/>
          <w:szCs w:val="28"/>
        </w:rPr>
        <w:t>第1</w:t>
      </w:r>
      <w:r>
        <w:rPr>
          <w:rFonts w:hint="eastAsia" w:ascii="Times New Roman" w:hAnsi="Times New Roman"/>
          <w:kern w:val="0"/>
          <w:sz w:val="28"/>
          <w:szCs w:val="28"/>
          <w:lang w:val="en-US" w:eastAsia="zh-CN"/>
        </w:rPr>
        <w:t>4</w:t>
      </w:r>
      <w:r>
        <w:rPr>
          <w:rFonts w:hint="eastAsia" w:ascii="Times New Roman" w:hAnsi="Times New Roman"/>
          <w:kern w:val="0"/>
          <w:sz w:val="28"/>
          <w:szCs w:val="28"/>
        </w:rPr>
        <w:t>周周</w:t>
      </w:r>
      <w:r>
        <w:rPr>
          <w:rFonts w:hint="eastAsia" w:ascii="Times New Roman" w:hAnsi="Times New Roman"/>
          <w:kern w:val="0"/>
          <w:sz w:val="28"/>
          <w:szCs w:val="28"/>
          <w:lang w:eastAsia="zh-CN"/>
        </w:rPr>
        <w:t>三</w:t>
      </w:r>
      <w:r>
        <w:rPr>
          <w:rFonts w:hint="eastAsia" w:ascii="Times New Roman" w:hAnsi="Times New Roman"/>
          <w:kern w:val="0"/>
          <w:sz w:val="28"/>
          <w:szCs w:val="28"/>
        </w:rPr>
        <w:t>（201</w:t>
      </w:r>
      <w:r>
        <w:rPr>
          <w:rFonts w:hint="eastAsia" w:ascii="Times New Roman" w:hAnsi="Times New Roman"/>
          <w:kern w:val="0"/>
          <w:sz w:val="28"/>
          <w:szCs w:val="28"/>
          <w:lang w:val="en-US" w:eastAsia="zh-CN"/>
        </w:rPr>
        <w:t>9</w:t>
      </w:r>
      <w:r>
        <w:rPr>
          <w:rFonts w:hint="eastAsia" w:ascii="Times New Roman" w:hAnsi="Times New Roman"/>
          <w:kern w:val="0"/>
          <w:sz w:val="28"/>
          <w:szCs w:val="28"/>
        </w:rPr>
        <w:t>年</w:t>
      </w:r>
      <w:r>
        <w:rPr>
          <w:rFonts w:hint="eastAsia" w:ascii="Times New Roman" w:hAnsi="Times New Roman"/>
          <w:kern w:val="0"/>
          <w:sz w:val="28"/>
          <w:szCs w:val="28"/>
          <w:lang w:val="en-US" w:eastAsia="zh-CN"/>
        </w:rPr>
        <w:t>5</w:t>
      </w:r>
      <w:r>
        <w:rPr>
          <w:rFonts w:hint="eastAsia" w:ascii="Times New Roman" w:hAnsi="Times New Roman"/>
          <w:kern w:val="0"/>
          <w:sz w:val="28"/>
          <w:szCs w:val="28"/>
        </w:rPr>
        <w:t>月</w:t>
      </w:r>
      <w:r>
        <w:rPr>
          <w:rFonts w:hint="eastAsia" w:ascii="Times New Roman" w:hAnsi="Times New Roman"/>
          <w:kern w:val="0"/>
          <w:sz w:val="28"/>
          <w:szCs w:val="28"/>
          <w:lang w:val="en-US" w:eastAsia="zh-CN"/>
        </w:rPr>
        <w:t>29</w:t>
      </w:r>
      <w:r>
        <w:rPr>
          <w:rFonts w:hint="eastAsia" w:ascii="Times New Roman" w:hAnsi="Times New Roman"/>
          <w:kern w:val="0"/>
          <w:sz w:val="28"/>
          <w:szCs w:val="28"/>
        </w:rPr>
        <w:t>日下午</w:t>
      </w:r>
      <w:r>
        <w:rPr>
          <w:rFonts w:ascii="Times New Roman" w:hAnsi="Times New Roman"/>
          <w:kern w:val="0"/>
          <w:sz w:val="28"/>
          <w:szCs w:val="28"/>
        </w:rPr>
        <w:t>16:00</w:t>
      </w:r>
      <w:r>
        <w:rPr>
          <w:rFonts w:hint="eastAsia" w:ascii="Times New Roman" w:hAnsi="Times New Roman"/>
          <w:kern w:val="0"/>
          <w:sz w:val="28"/>
          <w:szCs w:val="28"/>
        </w:rPr>
        <w:t>）</w:t>
      </w:r>
      <w:r>
        <w:rPr>
          <w:rFonts w:ascii="Times New Roman" w:hAnsi="Times New Roman"/>
          <w:kern w:val="0"/>
          <w:sz w:val="28"/>
          <w:szCs w:val="28"/>
        </w:rPr>
        <w:t>前</w:t>
      </w:r>
      <w:r>
        <w:rPr>
          <w:rFonts w:hint="eastAsia" w:ascii="Times New Roman" w:hAnsi="Times New Roman"/>
          <w:kern w:val="0"/>
          <w:sz w:val="28"/>
          <w:szCs w:val="28"/>
        </w:rPr>
        <w:t>；</w:t>
      </w:r>
    </w:p>
    <w:p>
      <w:pPr>
        <w:widowControl/>
        <w:shd w:val="clear" w:color="auto" w:fill="FFFFFF"/>
        <w:wordWrap w:val="0"/>
        <w:spacing w:beforeAutospacing="1" w:afterAutospacing="1" w:line="345" w:lineRule="atLeast"/>
        <w:ind w:firstLine="560" w:firstLineChars="200"/>
        <w:jc w:val="left"/>
        <w:rPr>
          <w:rFonts w:ascii="Times New Roman" w:hAnsi="Times New Roman"/>
          <w:kern w:val="0"/>
          <w:sz w:val="28"/>
          <w:szCs w:val="28"/>
        </w:rPr>
      </w:pPr>
      <w:r>
        <w:rPr>
          <w:rFonts w:ascii="Times New Roman" w:hAnsi="Times New Roman"/>
          <w:color w:val="FF0000"/>
          <w:kern w:val="0"/>
          <w:sz w:val="28"/>
          <w:szCs w:val="28"/>
        </w:rPr>
        <w:t>2.</w:t>
      </w:r>
      <w:r>
        <w:rPr>
          <w:rFonts w:hint="eastAsia" w:ascii="Times New Roman" w:hAnsi="Times New Roman"/>
          <w:color w:val="FF0000"/>
          <w:kern w:val="0"/>
          <w:sz w:val="28"/>
          <w:szCs w:val="28"/>
        </w:rPr>
        <w:t>提交</w:t>
      </w:r>
      <w:r>
        <w:rPr>
          <w:rFonts w:ascii="Times New Roman" w:hAnsi="Times New Roman"/>
          <w:color w:val="FF0000"/>
          <w:kern w:val="0"/>
          <w:sz w:val="28"/>
          <w:szCs w:val="28"/>
        </w:rPr>
        <w:t>材料：</w:t>
      </w:r>
      <w:r>
        <w:rPr>
          <w:rFonts w:ascii="Times New Roman" w:hAnsi="Times New Roman"/>
          <w:kern w:val="0"/>
          <w:sz w:val="28"/>
          <w:szCs w:val="28"/>
        </w:rPr>
        <w:t>试卷A/B</w:t>
      </w:r>
      <w:r>
        <w:rPr>
          <w:rFonts w:hint="eastAsia" w:ascii="Times New Roman" w:hAnsi="Times New Roman"/>
          <w:kern w:val="0"/>
          <w:sz w:val="28"/>
          <w:szCs w:val="28"/>
        </w:rPr>
        <w:t>卷及参考答案、</w:t>
      </w:r>
      <w:r>
        <w:rPr>
          <w:rFonts w:hint="eastAsia" w:ascii="Times New Roman" w:hAnsi="Times New Roman"/>
          <w:color w:val="FF0000"/>
          <w:kern w:val="0"/>
          <w:sz w:val="28"/>
          <w:szCs w:val="28"/>
        </w:rPr>
        <w:t>试卷审核表</w:t>
      </w:r>
      <w:r>
        <w:rPr>
          <w:rFonts w:hint="eastAsia" w:ascii="Times New Roman" w:hAnsi="Times New Roman"/>
          <w:color w:val="FF0000"/>
          <w:kern w:val="0"/>
          <w:sz w:val="28"/>
          <w:szCs w:val="28"/>
          <w:lang w:eastAsia="zh-CN"/>
        </w:rPr>
        <w:t>（将试卷提交教学院长、系主任查看签字后上交）</w:t>
      </w:r>
      <w:r>
        <w:rPr>
          <w:rFonts w:hint="eastAsia" w:ascii="Times New Roman" w:hAnsi="Times New Roman"/>
          <w:kern w:val="0"/>
          <w:sz w:val="28"/>
          <w:szCs w:val="28"/>
        </w:rPr>
        <w:t>、</w:t>
      </w:r>
      <w:r>
        <w:rPr>
          <w:rFonts w:hint="eastAsia" w:ascii="Times New Roman" w:hAnsi="Times New Roman"/>
          <w:kern w:val="0"/>
          <w:sz w:val="28"/>
          <w:szCs w:val="28"/>
          <w:lang w:eastAsia="zh-CN"/>
        </w:rPr>
        <w:t>考试课程</w:t>
      </w:r>
      <w:r>
        <w:rPr>
          <w:rFonts w:hint="eastAsia" w:ascii="Times New Roman" w:hAnsi="Times New Roman"/>
          <w:kern w:val="0"/>
          <w:sz w:val="28"/>
          <w:szCs w:val="28"/>
        </w:rPr>
        <w:t>无试卷考核申请表（</w:t>
      </w:r>
      <w:r>
        <w:rPr>
          <w:rFonts w:ascii="Times New Roman" w:hAnsi="Times New Roman"/>
          <w:kern w:val="0"/>
          <w:sz w:val="28"/>
          <w:szCs w:val="28"/>
        </w:rPr>
        <w:t>以上材料含纸质版和电子版）</w:t>
      </w:r>
      <w:r>
        <w:rPr>
          <w:rFonts w:hint="eastAsia" w:ascii="Times New Roman" w:hAnsi="Times New Roman"/>
          <w:kern w:val="0"/>
          <w:sz w:val="28"/>
          <w:szCs w:val="28"/>
        </w:rPr>
        <w:t>。纸质材料交予班级所在系系主任审核签字后，再提交到教务办。</w:t>
      </w:r>
    </w:p>
    <w:p>
      <w:pPr>
        <w:widowControl/>
        <w:shd w:val="clear" w:color="auto" w:fill="FFFFFF"/>
        <w:wordWrap w:val="0"/>
        <w:spacing w:beforeAutospacing="1" w:afterAutospacing="1" w:line="345" w:lineRule="atLeast"/>
        <w:ind w:firstLine="560" w:firstLineChars="200"/>
        <w:jc w:val="left"/>
        <w:rPr>
          <w:rFonts w:ascii="Times New Roman" w:hAnsi="Times New Roman"/>
          <w:color w:val="000000"/>
          <w:kern w:val="0"/>
          <w:sz w:val="28"/>
          <w:szCs w:val="28"/>
        </w:rPr>
      </w:pPr>
      <w:r>
        <w:rPr>
          <w:rFonts w:hint="eastAsia" w:ascii="Times New Roman" w:hAnsi="Times New Roman"/>
          <w:color w:val="000000"/>
          <w:kern w:val="0"/>
          <w:sz w:val="28"/>
          <w:szCs w:val="28"/>
        </w:rPr>
        <w:t>（二）具体</w:t>
      </w:r>
      <w:r>
        <w:rPr>
          <w:rFonts w:ascii="Times New Roman" w:hAnsi="Times New Roman"/>
          <w:color w:val="000000"/>
          <w:kern w:val="0"/>
          <w:sz w:val="28"/>
          <w:szCs w:val="28"/>
        </w:rPr>
        <w:t>考核方式</w:t>
      </w:r>
    </w:p>
    <w:p>
      <w:pPr>
        <w:widowControl/>
        <w:shd w:val="clear" w:color="auto" w:fill="FFFFFF"/>
        <w:wordWrap w:val="0"/>
        <w:spacing w:beforeAutospacing="1" w:afterAutospacing="1" w:line="345" w:lineRule="atLeast"/>
        <w:ind w:firstLine="560" w:firstLineChars="200"/>
        <w:jc w:val="left"/>
        <w:rPr>
          <w:rFonts w:ascii="Times New Roman" w:hAnsi="Times New Roman"/>
          <w:color w:val="000000"/>
          <w:kern w:val="0"/>
          <w:sz w:val="28"/>
          <w:szCs w:val="28"/>
        </w:rPr>
      </w:pPr>
      <w:r>
        <w:rPr>
          <w:rFonts w:hint="eastAsia" w:ascii="Times New Roman" w:hAnsi="Times New Roman"/>
          <w:color w:val="000000"/>
          <w:kern w:val="0"/>
          <w:sz w:val="28"/>
          <w:szCs w:val="28"/>
        </w:rPr>
        <w:t>1.考试课程</w:t>
      </w:r>
    </w:p>
    <w:p>
      <w:pPr>
        <w:widowControl/>
        <w:shd w:val="clear" w:color="auto" w:fill="FFFFFF"/>
        <w:wordWrap w:val="0"/>
        <w:spacing w:beforeAutospacing="1" w:afterAutospacing="1" w:line="345" w:lineRule="atLeast"/>
        <w:ind w:firstLine="560" w:firstLineChars="200"/>
        <w:jc w:val="left"/>
        <w:rPr>
          <w:rFonts w:ascii="宋体" w:hAnsi="宋体" w:cs="宋体"/>
          <w:color w:val="0000FF"/>
          <w:kern w:val="0"/>
          <w:sz w:val="24"/>
          <w:szCs w:val="24"/>
        </w:rPr>
      </w:pPr>
      <w:r>
        <w:rPr>
          <w:rFonts w:hint="eastAsia" w:ascii="Times New Roman" w:hAnsi="Times New Roman"/>
          <w:color w:val="000000"/>
          <w:kern w:val="0"/>
          <w:sz w:val="28"/>
          <w:szCs w:val="28"/>
        </w:rPr>
        <w:t>考试课程一般采用试卷考试，教师需准备两套难度相同的</w:t>
      </w:r>
      <w:r>
        <w:rPr>
          <w:rFonts w:ascii="Times New Roman" w:hAnsi="Times New Roman"/>
          <w:color w:val="000000"/>
          <w:kern w:val="0"/>
          <w:sz w:val="28"/>
          <w:szCs w:val="28"/>
        </w:rPr>
        <w:t>A/B</w:t>
      </w:r>
      <w:r>
        <w:rPr>
          <w:rFonts w:hint="eastAsia" w:ascii="Times New Roman" w:hAnsi="Times New Roman"/>
          <w:color w:val="000000"/>
          <w:kern w:val="0"/>
          <w:sz w:val="28"/>
          <w:szCs w:val="28"/>
        </w:rPr>
        <w:t>试卷（</w:t>
      </w:r>
      <w:r>
        <w:rPr>
          <w:rFonts w:ascii="Times New Roman" w:hAnsi="Times New Roman"/>
          <w:color w:val="000000"/>
          <w:kern w:val="0"/>
          <w:sz w:val="28"/>
          <w:szCs w:val="28"/>
        </w:rPr>
        <w:t>A/B</w:t>
      </w:r>
      <w:r>
        <w:rPr>
          <w:rFonts w:hint="eastAsia" w:ascii="Times New Roman" w:hAnsi="Times New Roman"/>
          <w:color w:val="000000"/>
          <w:kern w:val="0"/>
          <w:sz w:val="28"/>
          <w:szCs w:val="28"/>
        </w:rPr>
        <w:t>试卷重复率不能超过</w:t>
      </w:r>
      <w:r>
        <w:rPr>
          <w:rFonts w:hint="eastAsia" w:ascii="Times New Roman" w:hAnsi="Times New Roman"/>
          <w:color w:val="000000"/>
          <w:kern w:val="0"/>
          <w:sz w:val="28"/>
          <w:szCs w:val="28"/>
          <w:lang w:val="en-US" w:eastAsia="zh-CN"/>
        </w:rPr>
        <w:t>2</w:t>
      </w:r>
      <w:r>
        <w:rPr>
          <w:rFonts w:ascii="Times New Roman" w:hAnsi="Times New Roman"/>
          <w:color w:val="000000"/>
          <w:kern w:val="0"/>
          <w:sz w:val="28"/>
          <w:szCs w:val="28"/>
        </w:rPr>
        <w:t>0%</w:t>
      </w:r>
      <w:r>
        <w:rPr>
          <w:rFonts w:hint="eastAsia" w:ascii="Times New Roman" w:hAnsi="Times New Roman"/>
          <w:color w:val="000000"/>
          <w:kern w:val="0"/>
          <w:sz w:val="28"/>
          <w:szCs w:val="28"/>
        </w:rPr>
        <w:t>），同一课程近三年内试题的雷同率不超过</w:t>
      </w:r>
      <w:r>
        <w:rPr>
          <w:rFonts w:hint="eastAsia" w:ascii="Times New Roman" w:hAnsi="Times New Roman"/>
          <w:color w:val="000000"/>
          <w:kern w:val="0"/>
          <w:sz w:val="28"/>
          <w:szCs w:val="28"/>
          <w:lang w:val="en-US" w:eastAsia="zh-CN"/>
        </w:rPr>
        <w:t>2</w:t>
      </w:r>
      <w:r>
        <w:rPr>
          <w:rFonts w:ascii="Times New Roman" w:hAnsi="Times New Roman"/>
          <w:color w:val="000000"/>
          <w:kern w:val="0"/>
          <w:sz w:val="28"/>
          <w:szCs w:val="28"/>
        </w:rPr>
        <w:t>0%</w:t>
      </w:r>
      <w:r>
        <w:rPr>
          <w:rFonts w:hint="eastAsia" w:ascii="Times New Roman" w:hAnsi="Times New Roman"/>
          <w:color w:val="000000"/>
          <w:kern w:val="0"/>
          <w:sz w:val="28"/>
          <w:szCs w:val="28"/>
        </w:rPr>
        <w:t>。如果考试课程不使用试卷考试，应提交《师范学院考试科目无试卷考核申请表》，经学院同意后，到教务办单独登记，进行考试安排。</w:t>
      </w:r>
    </w:p>
    <w:p>
      <w:pPr>
        <w:widowControl/>
        <w:shd w:val="clear" w:color="auto" w:fill="FFFFFF"/>
        <w:wordWrap w:val="0"/>
        <w:spacing w:beforeAutospacing="1" w:afterAutospacing="1" w:line="345" w:lineRule="atLeast"/>
        <w:ind w:firstLine="420" w:firstLineChars="150"/>
        <w:jc w:val="left"/>
        <w:rPr>
          <w:rFonts w:ascii="宋体" w:hAnsi="宋体" w:cs="宋体"/>
          <w:color w:val="0000FF"/>
          <w:kern w:val="0"/>
          <w:sz w:val="24"/>
          <w:szCs w:val="24"/>
        </w:rPr>
      </w:pPr>
      <w:r>
        <w:rPr>
          <w:rFonts w:hint="eastAsia" w:ascii="Times New Roman" w:hAnsi="Times New Roman"/>
          <w:color w:val="000000"/>
          <w:kern w:val="0"/>
          <w:sz w:val="28"/>
          <w:szCs w:val="28"/>
        </w:rPr>
        <w:t>2.考查课程</w:t>
      </w:r>
    </w:p>
    <w:p>
      <w:pPr>
        <w:widowControl/>
        <w:shd w:val="clear" w:color="auto" w:fill="FFFFFF"/>
        <w:wordWrap w:val="0"/>
        <w:spacing w:beforeAutospacing="1" w:afterAutospacing="1" w:line="345" w:lineRule="atLeast"/>
        <w:jc w:val="left"/>
        <w:rPr>
          <w:rFonts w:ascii="Times New Roman" w:hAnsi="Times New Roman"/>
          <w:color w:val="000000"/>
          <w:kern w:val="0"/>
          <w:sz w:val="28"/>
          <w:szCs w:val="28"/>
        </w:rPr>
      </w:pPr>
      <w:r>
        <w:rPr>
          <w:rFonts w:ascii="Times New Roman" w:hAnsi="Times New Roman"/>
          <w:color w:val="000000"/>
          <w:kern w:val="0"/>
          <w:sz w:val="28"/>
          <w:szCs w:val="28"/>
        </w:rPr>
        <w:tab/>
      </w:r>
      <w:r>
        <w:rPr>
          <w:rFonts w:hint="eastAsia" w:ascii="Times New Roman" w:hAnsi="Times New Roman"/>
          <w:color w:val="000000"/>
          <w:kern w:val="0"/>
          <w:sz w:val="28"/>
          <w:szCs w:val="28"/>
        </w:rPr>
        <w:t>（</w:t>
      </w:r>
      <w:r>
        <w:rPr>
          <w:rFonts w:ascii="Times New Roman" w:hAnsi="Times New Roman"/>
          <w:color w:val="000000"/>
          <w:kern w:val="0"/>
          <w:sz w:val="28"/>
          <w:szCs w:val="28"/>
        </w:rPr>
        <w:t>1</w:t>
      </w:r>
      <w:r>
        <w:rPr>
          <w:rFonts w:hint="eastAsia" w:ascii="Times New Roman" w:hAnsi="Times New Roman"/>
          <w:color w:val="000000"/>
          <w:kern w:val="0"/>
          <w:sz w:val="28"/>
          <w:szCs w:val="28"/>
        </w:rPr>
        <w:t>）考查课程使用试卷考试，要求与考试课程一样</w:t>
      </w:r>
      <w:r>
        <w:rPr>
          <w:rFonts w:hint="eastAsia" w:ascii="Times New Roman" w:hAnsi="Times New Roman"/>
          <w:color w:val="000000"/>
          <w:kern w:val="0"/>
          <w:sz w:val="28"/>
          <w:szCs w:val="28"/>
          <w:lang w:eastAsia="zh-CN"/>
        </w:rPr>
        <w:t>，</w:t>
      </w:r>
      <w:r>
        <w:rPr>
          <w:rFonts w:hint="eastAsia" w:ascii="Times New Roman" w:hAnsi="Times New Roman"/>
          <w:color w:val="000000"/>
          <w:kern w:val="0"/>
          <w:sz w:val="28"/>
          <w:szCs w:val="28"/>
        </w:rPr>
        <w:t>学院不再统一集中安排，全部在</w:t>
      </w:r>
      <w:r>
        <w:rPr>
          <w:rFonts w:ascii="Times New Roman" w:hAnsi="Times New Roman"/>
          <w:color w:val="000000"/>
          <w:kern w:val="0"/>
          <w:sz w:val="28"/>
          <w:szCs w:val="28"/>
        </w:rPr>
        <w:t>1</w:t>
      </w:r>
      <w:r>
        <w:rPr>
          <w:rFonts w:hint="eastAsia" w:ascii="Times New Roman" w:hAnsi="Times New Roman"/>
          <w:color w:val="000000"/>
          <w:kern w:val="0"/>
          <w:sz w:val="28"/>
          <w:szCs w:val="28"/>
          <w:lang w:val="en-US" w:eastAsia="zh-CN"/>
        </w:rPr>
        <w:t>8</w:t>
      </w:r>
      <w:r>
        <w:rPr>
          <w:rFonts w:hint="eastAsia" w:ascii="Times New Roman" w:hAnsi="Times New Roman"/>
          <w:color w:val="000000"/>
          <w:kern w:val="0"/>
          <w:sz w:val="28"/>
          <w:szCs w:val="28"/>
        </w:rPr>
        <w:t>周前完成考试</w:t>
      </w:r>
      <w:r>
        <w:rPr>
          <w:rFonts w:hint="eastAsia" w:ascii="Times New Roman" w:hAnsi="Times New Roman"/>
          <w:color w:val="000000"/>
          <w:kern w:val="0"/>
          <w:sz w:val="28"/>
          <w:szCs w:val="28"/>
          <w:lang w:eastAsia="zh-CN"/>
        </w:rPr>
        <w:t>。</w:t>
      </w:r>
      <w:r>
        <w:rPr>
          <w:rFonts w:hint="eastAsia" w:ascii="Times New Roman" w:hAnsi="Times New Roman"/>
          <w:color w:val="000000"/>
          <w:kern w:val="0"/>
          <w:sz w:val="28"/>
          <w:szCs w:val="28"/>
        </w:rPr>
        <w:t>请老师自行安排考试，提前一周到教务办登记考试时间、考试地点、监考老师等信息，备案备查。</w:t>
      </w:r>
      <w:r>
        <w:rPr>
          <w:rFonts w:hint="eastAsia" w:ascii="Times New Roman" w:hAnsi="Times New Roman"/>
          <w:color w:val="FF0000"/>
          <w:kern w:val="0"/>
          <w:sz w:val="28"/>
          <w:szCs w:val="28"/>
          <w:lang w:eastAsia="zh-CN"/>
        </w:rPr>
        <w:t>注意：以试卷形式进行的课程考核试题统一采用试卷模板一格式（见附件10）；</w:t>
      </w:r>
      <w:r>
        <w:rPr>
          <w:rFonts w:ascii="Times New Roman" w:hAnsi="Times New Roman"/>
          <w:color w:val="000000"/>
          <w:kern w:val="0"/>
          <w:sz w:val="28"/>
          <w:szCs w:val="28"/>
        </w:rPr>
        <w:tab/>
      </w:r>
    </w:p>
    <w:p>
      <w:pPr>
        <w:widowControl/>
        <w:shd w:val="clear" w:color="auto" w:fill="FFFFFF"/>
        <w:wordWrap w:val="0"/>
        <w:spacing w:beforeAutospacing="1" w:afterAutospacing="1" w:line="345" w:lineRule="atLeast"/>
        <w:ind w:firstLine="560" w:firstLineChars="200"/>
        <w:jc w:val="left"/>
        <w:rPr>
          <w:rFonts w:hint="eastAsia" w:ascii="Times New Roman" w:hAnsi="Times New Roman"/>
          <w:color w:val="FF0000"/>
          <w:kern w:val="0"/>
          <w:sz w:val="28"/>
          <w:szCs w:val="28"/>
          <w:lang w:eastAsia="zh-CN"/>
        </w:rPr>
      </w:pPr>
      <w:r>
        <w:rPr>
          <w:rFonts w:ascii="Times New Roman" w:hAnsi="Times New Roman"/>
          <w:color w:val="000000"/>
          <w:kern w:val="0"/>
          <w:sz w:val="28"/>
          <w:szCs w:val="28"/>
        </w:rPr>
        <w:t>（</w:t>
      </w:r>
      <w:r>
        <w:rPr>
          <w:rFonts w:hint="eastAsia" w:ascii="Times New Roman" w:hAnsi="Times New Roman"/>
          <w:color w:val="000000"/>
          <w:kern w:val="0"/>
          <w:sz w:val="28"/>
          <w:szCs w:val="28"/>
        </w:rPr>
        <w:t>2</w:t>
      </w:r>
      <w:r>
        <w:rPr>
          <w:rFonts w:ascii="Times New Roman" w:hAnsi="Times New Roman"/>
          <w:color w:val="000000"/>
          <w:kern w:val="0"/>
          <w:sz w:val="28"/>
          <w:szCs w:val="28"/>
        </w:rPr>
        <w:t>）考</w:t>
      </w:r>
      <w:r>
        <w:rPr>
          <w:rFonts w:hint="eastAsia" w:ascii="Times New Roman" w:hAnsi="Times New Roman"/>
          <w:color w:val="000000"/>
          <w:kern w:val="0"/>
          <w:sz w:val="28"/>
          <w:szCs w:val="28"/>
        </w:rPr>
        <w:t>查课程（包括实践类课程）可不使用试卷考试，按照学院要求应填写《师范学院考查科目无试卷考核申请表》。注意，如果考核形式为答辩形式，应领取考场登记表和学生签到表，以便归档时使用。</w:t>
      </w:r>
      <w:r>
        <w:rPr>
          <w:rFonts w:hint="eastAsia" w:ascii="Times New Roman" w:hAnsi="Times New Roman"/>
          <w:color w:val="FF0000"/>
          <w:kern w:val="0"/>
          <w:sz w:val="28"/>
          <w:szCs w:val="28"/>
          <w:lang w:eastAsia="zh-CN"/>
        </w:rPr>
        <w:t>注意：以非试卷形式进行的课程考核试题采用试卷模板二格式（见附件11）、学生答题采用统一规格的答题纸（见附件12）。</w:t>
      </w:r>
    </w:p>
    <w:p>
      <w:pPr>
        <w:widowControl/>
        <w:shd w:val="clear" w:color="auto" w:fill="FFFFFF"/>
        <w:wordWrap w:val="0"/>
        <w:spacing w:beforeAutospacing="1" w:afterAutospacing="1" w:line="345" w:lineRule="atLeast"/>
        <w:ind w:firstLine="560" w:firstLineChars="200"/>
        <w:jc w:val="left"/>
        <w:rPr>
          <w:rFonts w:hint="eastAsia" w:ascii="Times New Roman" w:hAnsi="Times New Roman"/>
          <w:color w:val="FF0000"/>
          <w:kern w:val="0"/>
          <w:sz w:val="28"/>
          <w:szCs w:val="28"/>
          <w:lang w:eastAsia="zh-CN"/>
        </w:rPr>
      </w:pPr>
    </w:p>
    <w:p>
      <w:pPr>
        <w:widowControl/>
        <w:shd w:val="clear" w:color="auto" w:fill="FFFFFF"/>
        <w:wordWrap w:val="0"/>
        <w:spacing w:beforeAutospacing="1" w:afterAutospacing="1" w:line="345" w:lineRule="atLeast"/>
        <w:jc w:val="left"/>
        <w:rPr>
          <w:rFonts w:ascii="宋体" w:hAnsi="宋体" w:cs="宋体"/>
          <w:color w:val="0000FF"/>
          <w:kern w:val="0"/>
          <w:sz w:val="24"/>
          <w:szCs w:val="24"/>
        </w:rPr>
      </w:pP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三</w:t>
      </w: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补</w:t>
      </w:r>
      <w:r>
        <w:rPr>
          <w:rFonts w:hint="eastAsia" w:ascii="Times New Roman" w:hAnsi="Times New Roman"/>
          <w:color w:val="000000"/>
          <w:kern w:val="0"/>
          <w:sz w:val="28"/>
          <w:szCs w:val="28"/>
        </w:rPr>
        <w:t>重修课程</w:t>
      </w:r>
    </w:p>
    <w:p>
      <w:pPr>
        <w:widowControl/>
        <w:shd w:val="clear" w:color="auto" w:fill="FFFFFF"/>
        <w:wordWrap w:val="0"/>
        <w:spacing w:beforeAutospacing="1" w:afterAutospacing="1" w:line="345" w:lineRule="atLeast"/>
        <w:ind w:firstLine="560" w:firstLineChars="200"/>
        <w:jc w:val="left"/>
        <w:rPr>
          <w:rFonts w:ascii="宋体" w:hAnsi="宋体" w:cs="宋体"/>
          <w:color w:val="0000FF"/>
          <w:kern w:val="0"/>
          <w:sz w:val="24"/>
          <w:szCs w:val="24"/>
        </w:rPr>
      </w:pPr>
      <w:r>
        <w:rPr>
          <w:rFonts w:hint="eastAsia" w:ascii="Times New Roman" w:hAnsi="Times New Roman"/>
          <w:color w:val="000000"/>
          <w:kern w:val="0"/>
          <w:sz w:val="28"/>
          <w:szCs w:val="28"/>
          <w:lang w:eastAsia="zh-CN"/>
        </w:rPr>
        <w:t>补</w:t>
      </w:r>
      <w:r>
        <w:rPr>
          <w:rFonts w:hint="eastAsia" w:ascii="Times New Roman" w:hAnsi="Times New Roman"/>
          <w:color w:val="000000"/>
          <w:kern w:val="0"/>
          <w:sz w:val="28"/>
          <w:szCs w:val="28"/>
        </w:rPr>
        <w:t>重修课程出题要求与正课一样，</w:t>
      </w:r>
      <w:r>
        <w:rPr>
          <w:rFonts w:hint="eastAsia" w:ascii="Times New Roman" w:hAnsi="Times New Roman"/>
          <w:color w:val="000000"/>
          <w:kern w:val="0"/>
          <w:sz w:val="28"/>
          <w:szCs w:val="28"/>
          <w:lang w:eastAsia="zh-CN"/>
        </w:rPr>
        <w:t>可使用未用过的试卷</w:t>
      </w:r>
      <w:r>
        <w:rPr>
          <w:rFonts w:hint="eastAsia" w:ascii="Times New Roman" w:hAnsi="Times New Roman"/>
          <w:color w:val="000000"/>
          <w:kern w:val="0"/>
          <w:sz w:val="28"/>
          <w:szCs w:val="28"/>
          <w:lang w:val="en-US" w:eastAsia="zh-CN"/>
        </w:rPr>
        <w:t>B卷进行考试。</w:t>
      </w:r>
      <w:r>
        <w:rPr>
          <w:rFonts w:hint="eastAsia" w:ascii="Times New Roman" w:hAnsi="Times New Roman"/>
          <w:color w:val="000000"/>
          <w:kern w:val="0"/>
          <w:sz w:val="28"/>
          <w:szCs w:val="28"/>
          <w:lang w:eastAsia="zh-CN"/>
        </w:rPr>
        <w:t>补</w:t>
      </w:r>
      <w:r>
        <w:rPr>
          <w:rFonts w:hint="eastAsia" w:ascii="Times New Roman" w:hAnsi="Times New Roman"/>
          <w:color w:val="000000"/>
          <w:kern w:val="0"/>
          <w:sz w:val="28"/>
          <w:szCs w:val="28"/>
        </w:rPr>
        <w:t>重修课程的试卷若有需要，可由教务办统一印制。</w:t>
      </w:r>
    </w:p>
    <w:p>
      <w:pPr>
        <w:widowControl/>
        <w:shd w:val="clear" w:color="auto" w:fill="FFFFFF"/>
        <w:wordWrap w:val="0"/>
        <w:spacing w:beforeAutospacing="1" w:afterAutospacing="1" w:line="345" w:lineRule="atLeast"/>
        <w:ind w:firstLine="560" w:firstLineChars="200"/>
        <w:jc w:val="left"/>
        <w:rPr>
          <w:rFonts w:ascii="宋体" w:hAnsi="宋体" w:cs="宋体"/>
          <w:color w:val="0000FF"/>
          <w:kern w:val="0"/>
          <w:sz w:val="24"/>
          <w:szCs w:val="24"/>
        </w:rPr>
      </w:pPr>
      <w:r>
        <w:rPr>
          <w:rFonts w:hint="eastAsia" w:ascii="Times New Roman" w:hAnsi="Times New Roman"/>
          <w:color w:val="000000"/>
          <w:kern w:val="0"/>
          <w:sz w:val="28"/>
          <w:szCs w:val="28"/>
          <w:lang w:eastAsia="zh-CN"/>
        </w:rPr>
        <w:t>补重修课程</w:t>
      </w:r>
      <w:r>
        <w:rPr>
          <w:rFonts w:hint="eastAsia" w:ascii="Times New Roman" w:hAnsi="Times New Roman"/>
          <w:color w:val="000000"/>
          <w:kern w:val="0"/>
          <w:sz w:val="28"/>
          <w:szCs w:val="28"/>
        </w:rPr>
        <w:t>考试安排由教师自行安排，请提前一周到教务办登记考试时间、考试地点、监考老师等信息，备案备查。</w:t>
      </w:r>
    </w:p>
    <w:p>
      <w:pPr>
        <w:widowControl/>
        <w:shd w:val="clear" w:color="auto" w:fill="FFFFFF"/>
        <w:wordWrap w:val="0"/>
        <w:spacing w:beforeAutospacing="1" w:afterAutospacing="1" w:line="345" w:lineRule="atLeast"/>
        <w:ind w:firstLine="420" w:firstLineChars="150"/>
        <w:jc w:val="left"/>
        <w:rPr>
          <w:rFonts w:ascii="宋体" w:hAnsi="宋体" w:cs="宋体"/>
          <w:color w:val="0000FF"/>
          <w:kern w:val="0"/>
          <w:sz w:val="24"/>
          <w:szCs w:val="24"/>
        </w:rPr>
      </w:pPr>
      <w:r>
        <w:rPr>
          <w:rFonts w:hint="eastAsia" w:ascii="Times New Roman" w:hAnsi="Times New Roman"/>
          <w:color w:val="000000"/>
          <w:kern w:val="0"/>
          <w:sz w:val="28"/>
          <w:szCs w:val="28"/>
        </w:rPr>
        <w:t>三</w:t>
      </w:r>
      <w:r>
        <w:rPr>
          <w:rFonts w:ascii="Times New Roman" w:hAnsi="Times New Roman"/>
          <w:color w:val="000000"/>
          <w:kern w:val="0"/>
          <w:sz w:val="28"/>
          <w:szCs w:val="28"/>
        </w:rPr>
        <w:t>、</w:t>
      </w:r>
      <w:r>
        <w:rPr>
          <w:rFonts w:hint="eastAsia" w:ascii="Times New Roman" w:hAnsi="Times New Roman"/>
          <w:color w:val="000000"/>
          <w:kern w:val="0"/>
          <w:sz w:val="28"/>
          <w:szCs w:val="28"/>
        </w:rPr>
        <w:t>注意事项</w:t>
      </w:r>
    </w:p>
    <w:p>
      <w:pPr>
        <w:widowControl/>
        <w:shd w:val="clear" w:color="auto" w:fill="FFFFFF"/>
        <w:wordWrap w:val="0"/>
        <w:spacing w:beforeAutospacing="1" w:afterAutospacing="1" w:line="345" w:lineRule="atLeast"/>
        <w:ind w:firstLine="420"/>
        <w:jc w:val="left"/>
        <w:rPr>
          <w:rFonts w:hint="eastAsia" w:ascii="Times New Roman" w:hAnsi="Times New Roman"/>
          <w:color w:val="FF0000"/>
          <w:kern w:val="0"/>
          <w:sz w:val="28"/>
          <w:szCs w:val="28"/>
          <w:shd w:val="clear" w:color="auto" w:fill="auto"/>
          <w:lang w:val="en-US" w:eastAsia="zh-CN"/>
        </w:rPr>
      </w:pPr>
      <w:r>
        <w:rPr>
          <w:rFonts w:hint="eastAsia" w:ascii="Times New Roman" w:hAnsi="Times New Roman"/>
          <w:color w:val="FF0000"/>
          <w:kern w:val="0"/>
          <w:sz w:val="28"/>
          <w:szCs w:val="28"/>
          <w:shd w:val="clear" w:color="auto" w:fill="auto"/>
        </w:rPr>
        <w:t>（一</w:t>
      </w:r>
      <w:r>
        <w:rPr>
          <w:rFonts w:ascii="Times New Roman" w:hAnsi="Times New Roman"/>
          <w:color w:val="FF0000"/>
          <w:kern w:val="0"/>
          <w:sz w:val="28"/>
          <w:szCs w:val="28"/>
          <w:shd w:val="clear" w:color="auto" w:fill="auto"/>
        </w:rPr>
        <w:t>）</w:t>
      </w:r>
      <w:r>
        <w:rPr>
          <w:rFonts w:hint="eastAsia" w:ascii="Times New Roman" w:hAnsi="Times New Roman"/>
          <w:color w:val="FF0000"/>
          <w:kern w:val="0"/>
          <w:sz w:val="28"/>
          <w:szCs w:val="28"/>
          <w:shd w:val="clear" w:color="auto" w:fill="auto"/>
          <w:lang w:eastAsia="zh-CN"/>
        </w:rPr>
        <w:t>本学期</w:t>
      </w:r>
      <w:r>
        <w:rPr>
          <w:rFonts w:hint="eastAsia" w:ascii="Times New Roman" w:hAnsi="Times New Roman"/>
          <w:color w:val="FF0000"/>
          <w:kern w:val="0"/>
          <w:sz w:val="28"/>
          <w:szCs w:val="28"/>
          <w:shd w:val="clear" w:color="auto" w:fill="auto"/>
          <w:lang w:val="en-US" w:eastAsia="zh-CN"/>
        </w:rPr>
        <w:t>的</w:t>
      </w:r>
      <w:r>
        <w:rPr>
          <w:rFonts w:hint="eastAsia" w:ascii="Times New Roman" w:hAnsi="Times New Roman"/>
          <w:color w:val="FF0000"/>
          <w:kern w:val="0"/>
          <w:sz w:val="28"/>
          <w:szCs w:val="28"/>
          <w:shd w:val="clear" w:color="auto" w:fill="auto"/>
        </w:rPr>
        <w:t>《教育学》</w:t>
      </w:r>
      <w:r>
        <w:rPr>
          <w:rFonts w:hint="eastAsia" w:ascii="Times New Roman" w:hAnsi="Times New Roman"/>
          <w:color w:val="FF0000"/>
          <w:kern w:val="0"/>
          <w:sz w:val="28"/>
          <w:szCs w:val="28"/>
          <w:shd w:val="clear" w:color="auto" w:fill="auto"/>
          <w:lang w:eastAsia="zh-CN"/>
        </w:rPr>
        <w:t>和《教育心理学》两门课程将进行统考</w:t>
      </w:r>
      <w:r>
        <w:rPr>
          <w:rFonts w:hint="eastAsia" w:ascii="Times New Roman" w:hAnsi="Times New Roman"/>
          <w:color w:val="FF0000"/>
          <w:kern w:val="0"/>
          <w:sz w:val="28"/>
          <w:szCs w:val="28"/>
          <w:shd w:val="clear" w:color="auto" w:fill="auto"/>
          <w:lang w:val="en-US" w:eastAsia="zh-CN"/>
        </w:rPr>
        <w:t>，请所有任课老师们参照本课程的课程大纲和考试大纲并结合教师资格证考试内容，每位任课老师出一套试题（包含答案），按规定时间提交至教务办。</w:t>
      </w:r>
    </w:p>
    <w:p>
      <w:pPr>
        <w:widowControl/>
        <w:shd w:val="clear" w:color="auto" w:fill="FFFFFF"/>
        <w:wordWrap w:val="0"/>
        <w:spacing w:beforeAutospacing="1" w:afterAutospacing="1" w:line="345" w:lineRule="atLeast"/>
        <w:ind w:firstLine="420"/>
        <w:jc w:val="left"/>
        <w:rPr>
          <w:rFonts w:hint="eastAsia" w:ascii="Times New Roman" w:hAnsi="Times New Roman"/>
          <w:color w:val="auto"/>
          <w:kern w:val="0"/>
          <w:sz w:val="28"/>
          <w:szCs w:val="28"/>
          <w:lang w:eastAsia="zh-CN"/>
        </w:rPr>
      </w:pPr>
      <w:r>
        <w:rPr>
          <w:rFonts w:hint="eastAsia" w:ascii="Times New Roman" w:hAnsi="Times New Roman"/>
          <w:color w:val="FF0000"/>
          <w:kern w:val="0"/>
          <w:sz w:val="28"/>
          <w:szCs w:val="28"/>
          <w:lang w:eastAsia="zh-CN"/>
        </w:rPr>
        <w:t>（二）同一专业年级且同一课程代码下的课程，考试或考查内容必须一致。</w:t>
      </w:r>
      <w:r>
        <w:rPr>
          <w:rFonts w:hint="eastAsia" w:ascii="Times New Roman" w:hAnsi="Times New Roman"/>
          <w:color w:val="auto"/>
          <w:kern w:val="0"/>
          <w:sz w:val="28"/>
          <w:szCs w:val="28"/>
          <w:lang w:eastAsia="zh-CN"/>
        </w:rPr>
        <w:t>（其中用试题的课程统一出一套试卷，无试卷考核课程考核内容保持一致。）</w:t>
      </w:r>
    </w:p>
    <w:p>
      <w:pPr>
        <w:widowControl/>
        <w:shd w:val="clear" w:color="auto" w:fill="FFFFFF"/>
        <w:wordWrap w:val="0"/>
        <w:spacing w:beforeAutospacing="1" w:afterAutospacing="1" w:line="345" w:lineRule="atLeast"/>
        <w:ind w:firstLine="420"/>
        <w:jc w:val="left"/>
        <w:rPr>
          <w:rFonts w:ascii="Times New Roman" w:hAnsi="Times New Roman"/>
          <w:color w:val="000000"/>
          <w:kern w:val="0"/>
          <w:sz w:val="28"/>
          <w:szCs w:val="28"/>
        </w:rPr>
      </w:pP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三</w:t>
      </w:r>
      <w:r>
        <w:rPr>
          <w:rFonts w:ascii="Times New Roman" w:hAnsi="Times New Roman"/>
          <w:color w:val="000000"/>
          <w:kern w:val="0"/>
          <w:sz w:val="28"/>
          <w:szCs w:val="28"/>
        </w:rPr>
        <w:t>）</w:t>
      </w:r>
      <w:r>
        <w:rPr>
          <w:rFonts w:hint="eastAsia" w:ascii="Times New Roman" w:hAnsi="Times New Roman"/>
          <w:color w:val="000000"/>
          <w:kern w:val="0"/>
          <w:sz w:val="28"/>
          <w:szCs w:val="28"/>
        </w:rPr>
        <w:t>出题、制卷时应采用标准试题纸，试卷上注明“开卷”、“闭卷”，完整</w:t>
      </w:r>
      <w:r>
        <w:rPr>
          <w:rFonts w:ascii="Times New Roman" w:hAnsi="Times New Roman"/>
          <w:color w:val="000000"/>
          <w:kern w:val="0"/>
          <w:sz w:val="28"/>
          <w:szCs w:val="28"/>
        </w:rPr>
        <w:t>填写</w:t>
      </w:r>
      <w:r>
        <w:rPr>
          <w:rFonts w:hint="eastAsia" w:ascii="Times New Roman" w:hAnsi="Times New Roman"/>
          <w:color w:val="000000"/>
          <w:kern w:val="0"/>
          <w:sz w:val="28"/>
          <w:szCs w:val="28"/>
          <w:lang w:eastAsia="zh-CN"/>
        </w:rPr>
        <w:t>学期和课程名称</w:t>
      </w:r>
      <w:r>
        <w:rPr>
          <w:rFonts w:hint="eastAsia" w:ascii="Times New Roman" w:hAnsi="Times New Roman"/>
          <w:color w:val="000000"/>
          <w:kern w:val="0"/>
          <w:sz w:val="28"/>
          <w:szCs w:val="28"/>
        </w:rPr>
        <w:t>。</w:t>
      </w:r>
    </w:p>
    <w:p>
      <w:pPr>
        <w:widowControl/>
        <w:shd w:val="clear" w:color="auto" w:fill="FFFFFF"/>
        <w:wordWrap w:val="0"/>
        <w:spacing w:beforeAutospacing="1" w:afterAutospacing="1" w:line="345" w:lineRule="atLeast"/>
        <w:ind w:firstLine="420"/>
        <w:jc w:val="left"/>
        <w:rPr>
          <w:rFonts w:ascii="宋体" w:hAnsi="宋体" w:cs="宋体"/>
          <w:color w:val="0000FF"/>
          <w:kern w:val="0"/>
          <w:sz w:val="24"/>
          <w:szCs w:val="24"/>
        </w:rPr>
      </w:pP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四</w:t>
      </w:r>
      <w:r>
        <w:rPr>
          <w:rFonts w:ascii="Times New Roman" w:hAnsi="Times New Roman"/>
          <w:color w:val="000000"/>
          <w:kern w:val="0"/>
          <w:sz w:val="28"/>
          <w:szCs w:val="28"/>
        </w:rPr>
        <w:t>）</w:t>
      </w:r>
      <w:r>
        <w:rPr>
          <w:rFonts w:hint="eastAsia" w:ascii="Times New Roman" w:hAnsi="Times New Roman"/>
          <w:color w:val="000000"/>
          <w:kern w:val="0"/>
          <w:sz w:val="28"/>
          <w:szCs w:val="28"/>
        </w:rPr>
        <w:t>学生成绩包含平时成绩（</w:t>
      </w:r>
      <w:r>
        <w:rPr>
          <w:rFonts w:hint="eastAsia" w:ascii="Times New Roman" w:hAnsi="Times New Roman"/>
          <w:color w:val="000000"/>
          <w:kern w:val="0"/>
          <w:sz w:val="28"/>
          <w:szCs w:val="28"/>
          <w:lang w:eastAsia="zh-CN"/>
        </w:rPr>
        <w:t>不低于</w:t>
      </w:r>
      <w:r>
        <w:rPr>
          <w:rFonts w:hint="eastAsia" w:ascii="Times New Roman" w:hAnsi="Times New Roman"/>
          <w:color w:val="000000"/>
          <w:kern w:val="0"/>
          <w:sz w:val="28"/>
          <w:szCs w:val="28"/>
          <w:lang w:val="en-US" w:eastAsia="zh-CN"/>
        </w:rPr>
        <w:t>4</w:t>
      </w:r>
      <w:r>
        <w:rPr>
          <w:rFonts w:ascii="Times New Roman" w:hAnsi="Times New Roman"/>
          <w:color w:val="000000"/>
          <w:kern w:val="0"/>
          <w:sz w:val="28"/>
          <w:szCs w:val="28"/>
        </w:rPr>
        <w:t>0%</w:t>
      </w:r>
      <w:r>
        <w:rPr>
          <w:rFonts w:hint="eastAsia" w:ascii="Times New Roman" w:hAnsi="Times New Roman"/>
          <w:color w:val="000000"/>
          <w:kern w:val="0"/>
          <w:sz w:val="28"/>
          <w:szCs w:val="28"/>
        </w:rPr>
        <w:t>）</w:t>
      </w:r>
      <w:r>
        <w:rPr>
          <w:rFonts w:ascii="Times New Roman" w:hAnsi="Times New Roman"/>
          <w:color w:val="000000"/>
          <w:kern w:val="0"/>
          <w:sz w:val="28"/>
          <w:szCs w:val="28"/>
        </w:rPr>
        <w:t>+</w:t>
      </w:r>
      <w:r>
        <w:rPr>
          <w:rFonts w:hint="eastAsia" w:ascii="Times New Roman" w:hAnsi="Times New Roman"/>
          <w:color w:val="000000"/>
          <w:kern w:val="0"/>
          <w:sz w:val="28"/>
          <w:szCs w:val="28"/>
        </w:rPr>
        <w:t>期末成绩（</w:t>
      </w:r>
      <w:r>
        <w:rPr>
          <w:rFonts w:hint="eastAsia" w:ascii="Times New Roman" w:hAnsi="Times New Roman"/>
          <w:color w:val="000000"/>
          <w:kern w:val="0"/>
          <w:sz w:val="28"/>
          <w:szCs w:val="28"/>
          <w:lang w:eastAsia="zh-CN"/>
        </w:rPr>
        <w:t>不高于</w:t>
      </w:r>
      <w:r>
        <w:rPr>
          <w:rFonts w:hint="eastAsia" w:ascii="Times New Roman" w:hAnsi="Times New Roman"/>
          <w:color w:val="000000"/>
          <w:kern w:val="0"/>
          <w:sz w:val="28"/>
          <w:szCs w:val="28"/>
          <w:lang w:val="en-US" w:eastAsia="zh-CN"/>
        </w:rPr>
        <w:t>6</w:t>
      </w:r>
      <w:r>
        <w:rPr>
          <w:rFonts w:ascii="Times New Roman" w:hAnsi="Times New Roman"/>
          <w:color w:val="000000"/>
          <w:kern w:val="0"/>
          <w:sz w:val="28"/>
          <w:szCs w:val="28"/>
        </w:rPr>
        <w:t>0%</w:t>
      </w:r>
      <w:r>
        <w:rPr>
          <w:rFonts w:hint="eastAsia" w:ascii="Times New Roman" w:hAnsi="Times New Roman"/>
          <w:color w:val="000000"/>
          <w:kern w:val="0"/>
          <w:sz w:val="28"/>
          <w:szCs w:val="28"/>
        </w:rPr>
        <w:t>）</w:t>
      </w:r>
      <w:r>
        <w:rPr>
          <w:rFonts w:ascii="Times New Roman" w:hAnsi="Times New Roman"/>
          <w:color w:val="000000"/>
          <w:kern w:val="0"/>
          <w:sz w:val="28"/>
          <w:szCs w:val="28"/>
        </w:rPr>
        <w:t>=</w:t>
      </w:r>
      <w:r>
        <w:rPr>
          <w:rFonts w:hint="eastAsia" w:ascii="Times New Roman" w:hAnsi="Times New Roman"/>
          <w:color w:val="000000"/>
          <w:kern w:val="0"/>
          <w:sz w:val="28"/>
          <w:szCs w:val="28"/>
        </w:rPr>
        <w:t>总评成绩。如果有实验内容，实验内容必须占总评成绩一部分，各部分比例参考权重为：平时成绩（</w:t>
      </w:r>
      <w:r>
        <w:rPr>
          <w:rFonts w:ascii="Times New Roman" w:hAnsi="Times New Roman"/>
          <w:color w:val="000000"/>
          <w:kern w:val="0"/>
          <w:sz w:val="28"/>
          <w:szCs w:val="28"/>
        </w:rPr>
        <w:t>15%</w:t>
      </w:r>
      <w:r>
        <w:rPr>
          <w:rFonts w:hint="eastAsia" w:ascii="Times New Roman" w:hAnsi="Times New Roman"/>
          <w:color w:val="000000"/>
          <w:kern w:val="0"/>
          <w:sz w:val="28"/>
          <w:szCs w:val="28"/>
        </w:rPr>
        <w:t>）</w:t>
      </w:r>
      <w:r>
        <w:rPr>
          <w:rFonts w:ascii="Times New Roman" w:hAnsi="Times New Roman"/>
          <w:color w:val="000000"/>
          <w:kern w:val="0"/>
          <w:sz w:val="28"/>
          <w:szCs w:val="28"/>
        </w:rPr>
        <w:t>+</w:t>
      </w:r>
      <w:r>
        <w:rPr>
          <w:rFonts w:hint="eastAsia" w:ascii="Times New Roman" w:hAnsi="Times New Roman"/>
          <w:color w:val="000000"/>
          <w:kern w:val="0"/>
          <w:sz w:val="28"/>
          <w:szCs w:val="28"/>
        </w:rPr>
        <w:t>实验成绩（</w:t>
      </w:r>
      <w:r>
        <w:rPr>
          <w:rFonts w:ascii="Times New Roman" w:hAnsi="Times New Roman"/>
          <w:color w:val="000000"/>
          <w:kern w:val="0"/>
          <w:sz w:val="28"/>
          <w:szCs w:val="28"/>
        </w:rPr>
        <w:t>25%</w:t>
      </w:r>
      <w:r>
        <w:rPr>
          <w:rFonts w:hint="eastAsia" w:ascii="Times New Roman" w:hAnsi="Times New Roman"/>
          <w:color w:val="000000"/>
          <w:kern w:val="0"/>
          <w:sz w:val="28"/>
          <w:szCs w:val="28"/>
        </w:rPr>
        <w:t>）</w:t>
      </w:r>
      <w:r>
        <w:rPr>
          <w:rFonts w:ascii="Times New Roman" w:hAnsi="Times New Roman"/>
          <w:color w:val="000000"/>
          <w:kern w:val="0"/>
          <w:sz w:val="28"/>
          <w:szCs w:val="28"/>
        </w:rPr>
        <w:t>+</w:t>
      </w:r>
      <w:r>
        <w:rPr>
          <w:rFonts w:hint="eastAsia" w:ascii="Times New Roman" w:hAnsi="Times New Roman"/>
          <w:color w:val="000000"/>
          <w:kern w:val="0"/>
          <w:sz w:val="28"/>
          <w:szCs w:val="28"/>
        </w:rPr>
        <w:t>期末成绩（</w:t>
      </w:r>
      <w:r>
        <w:rPr>
          <w:rFonts w:ascii="Times New Roman" w:hAnsi="Times New Roman"/>
          <w:color w:val="000000"/>
          <w:kern w:val="0"/>
          <w:sz w:val="28"/>
          <w:szCs w:val="28"/>
        </w:rPr>
        <w:t>60%</w:t>
      </w:r>
      <w:r>
        <w:rPr>
          <w:rFonts w:hint="eastAsia" w:ascii="Times New Roman" w:hAnsi="Times New Roman"/>
          <w:color w:val="000000"/>
          <w:kern w:val="0"/>
          <w:sz w:val="28"/>
          <w:szCs w:val="28"/>
        </w:rPr>
        <w:t>）</w:t>
      </w:r>
      <w:r>
        <w:rPr>
          <w:rFonts w:ascii="Times New Roman" w:hAnsi="Times New Roman"/>
          <w:color w:val="000000"/>
          <w:kern w:val="0"/>
          <w:sz w:val="28"/>
          <w:szCs w:val="28"/>
        </w:rPr>
        <w:t>=</w:t>
      </w:r>
      <w:r>
        <w:rPr>
          <w:rFonts w:hint="eastAsia" w:ascii="Times New Roman" w:hAnsi="Times New Roman"/>
          <w:color w:val="000000"/>
          <w:kern w:val="0"/>
          <w:sz w:val="28"/>
          <w:szCs w:val="28"/>
        </w:rPr>
        <w:t>总评成绩。平时成绩考核要素包括：考勤、作业、随堂测验、课程讨论等，平时成绩考核需填写《成都大学学生平时成绩登记表》（附件4）</w:t>
      </w:r>
      <w:r>
        <w:rPr>
          <w:rFonts w:hint="eastAsia" w:ascii="Times New Roman" w:hAnsi="Times New Roman"/>
          <w:color w:val="000000"/>
          <w:kern w:val="0"/>
          <w:sz w:val="28"/>
          <w:szCs w:val="28"/>
          <w:lang w:eastAsia="zh-CN"/>
        </w:rPr>
        <w:t>。</w:t>
      </w:r>
      <w:r>
        <w:rPr>
          <w:rFonts w:hint="eastAsia" w:ascii="Times New Roman" w:hAnsi="Times New Roman"/>
          <w:color w:val="000000"/>
          <w:kern w:val="0"/>
          <w:sz w:val="28"/>
          <w:szCs w:val="28"/>
        </w:rPr>
        <w:t>上课教师可以根据课程特点适当调整该比例权重，并报系部主任审批备案。</w:t>
      </w:r>
    </w:p>
    <w:p>
      <w:pPr>
        <w:widowControl/>
        <w:shd w:val="clear" w:color="auto" w:fill="FFFFFF"/>
        <w:wordWrap w:val="0"/>
        <w:spacing w:beforeAutospacing="1" w:afterAutospacing="1" w:line="345" w:lineRule="atLeast"/>
        <w:ind w:firstLine="420"/>
        <w:jc w:val="left"/>
        <w:rPr>
          <w:rFonts w:hint="eastAsia" w:ascii="Times New Roman" w:hAnsi="Times New Roman"/>
          <w:color w:val="000000"/>
          <w:kern w:val="0"/>
          <w:sz w:val="28"/>
          <w:szCs w:val="28"/>
        </w:rPr>
      </w:pP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五</w:t>
      </w:r>
      <w:r>
        <w:rPr>
          <w:rFonts w:ascii="Times New Roman" w:hAnsi="Times New Roman"/>
          <w:color w:val="000000"/>
          <w:kern w:val="0"/>
          <w:sz w:val="28"/>
          <w:szCs w:val="28"/>
        </w:rPr>
        <w:t>）</w:t>
      </w:r>
      <w:r>
        <w:rPr>
          <w:rFonts w:hint="eastAsia" w:ascii="Times New Roman" w:hAnsi="Times New Roman"/>
          <w:color w:val="000000"/>
          <w:kern w:val="0"/>
          <w:sz w:val="28"/>
          <w:szCs w:val="28"/>
        </w:rPr>
        <w:t>学生日常考核不合格，有下列情形之一者，可以取消该生当前学期参加该课程考核的资格，成绩以0分记。</w:t>
      </w:r>
    </w:p>
    <w:p>
      <w:pPr>
        <w:widowControl/>
        <w:shd w:val="clear" w:color="auto" w:fill="FFFFFF"/>
        <w:wordWrap w:val="0"/>
        <w:spacing w:beforeAutospacing="1" w:afterAutospacing="1" w:line="345" w:lineRule="atLeast"/>
        <w:ind w:firstLine="420"/>
        <w:jc w:val="left"/>
        <w:rPr>
          <w:rFonts w:hint="eastAsia" w:ascii="Times New Roman" w:hAnsi="Times New Roman"/>
          <w:color w:val="000000"/>
          <w:kern w:val="0"/>
          <w:sz w:val="28"/>
          <w:szCs w:val="28"/>
        </w:rPr>
      </w:pPr>
      <w:r>
        <w:rPr>
          <w:rFonts w:hint="eastAsia" w:ascii="Times New Roman" w:hAnsi="Times New Roman"/>
          <w:color w:val="000000"/>
          <w:kern w:val="0"/>
          <w:sz w:val="28"/>
          <w:szCs w:val="28"/>
        </w:rPr>
        <w:t>1.未经批准累计两周未参加学校规定的教学活动；</w:t>
      </w:r>
    </w:p>
    <w:p>
      <w:pPr>
        <w:widowControl/>
        <w:shd w:val="clear" w:color="auto" w:fill="FFFFFF"/>
        <w:wordWrap w:val="0"/>
        <w:spacing w:beforeAutospacing="1" w:afterAutospacing="1" w:line="345" w:lineRule="atLeast"/>
        <w:ind w:firstLine="420"/>
        <w:jc w:val="left"/>
        <w:rPr>
          <w:rFonts w:hint="eastAsia" w:ascii="Times New Roman" w:hAnsi="Times New Roman"/>
          <w:color w:val="000000"/>
          <w:kern w:val="0"/>
          <w:sz w:val="28"/>
          <w:szCs w:val="28"/>
        </w:rPr>
      </w:pPr>
      <w:r>
        <w:rPr>
          <w:rFonts w:hint="eastAsia" w:ascii="Times New Roman" w:hAnsi="Times New Roman"/>
          <w:color w:val="000000"/>
          <w:kern w:val="0"/>
          <w:sz w:val="28"/>
          <w:szCs w:val="28"/>
        </w:rPr>
        <w:t>2.病假、事假学时数达到或超过该课程总学时数三分之一；</w:t>
      </w:r>
    </w:p>
    <w:p>
      <w:pPr>
        <w:widowControl/>
        <w:shd w:val="clear" w:color="auto" w:fill="FFFFFF"/>
        <w:wordWrap w:val="0"/>
        <w:spacing w:beforeAutospacing="1" w:afterAutospacing="1" w:line="345" w:lineRule="atLeast"/>
        <w:ind w:firstLine="420"/>
        <w:jc w:val="left"/>
        <w:rPr>
          <w:rFonts w:hint="eastAsia" w:ascii="Times New Roman" w:hAnsi="Times New Roman"/>
          <w:color w:val="000000"/>
          <w:kern w:val="0"/>
          <w:sz w:val="28"/>
          <w:szCs w:val="28"/>
        </w:rPr>
      </w:pPr>
      <w:r>
        <w:rPr>
          <w:rFonts w:hint="eastAsia" w:ascii="Times New Roman" w:hAnsi="Times New Roman"/>
          <w:color w:val="000000"/>
          <w:kern w:val="0"/>
          <w:sz w:val="28"/>
          <w:szCs w:val="28"/>
        </w:rPr>
        <w:t>3.未完成的作业量达到或超过该课程教师布置作业量的三分之一或未完成实验报告等实践环节作业一次及以上；</w:t>
      </w:r>
    </w:p>
    <w:p>
      <w:pPr>
        <w:widowControl/>
        <w:shd w:val="clear" w:color="auto" w:fill="FFFFFF"/>
        <w:wordWrap w:val="0"/>
        <w:spacing w:beforeAutospacing="1" w:afterAutospacing="1" w:line="345" w:lineRule="atLeast"/>
        <w:ind w:firstLine="420"/>
        <w:jc w:val="left"/>
        <w:rPr>
          <w:rFonts w:hint="eastAsia" w:ascii="Times New Roman" w:hAnsi="Times New Roman"/>
          <w:color w:val="000000"/>
          <w:kern w:val="0"/>
          <w:sz w:val="28"/>
          <w:szCs w:val="28"/>
        </w:rPr>
      </w:pPr>
      <w:r>
        <w:rPr>
          <w:rFonts w:hint="eastAsia" w:ascii="Times New Roman" w:hAnsi="Times New Roman"/>
          <w:color w:val="000000"/>
          <w:kern w:val="0"/>
          <w:sz w:val="28"/>
          <w:szCs w:val="28"/>
        </w:rPr>
        <w:t>4.在实践教学环节因学生个人原因发生安全事故；</w:t>
      </w:r>
    </w:p>
    <w:p>
      <w:pPr>
        <w:widowControl/>
        <w:shd w:val="clear" w:color="auto" w:fill="FFFFFF"/>
        <w:wordWrap w:val="0"/>
        <w:spacing w:beforeAutospacing="1" w:afterAutospacing="1" w:line="345" w:lineRule="atLeast"/>
        <w:ind w:firstLine="420"/>
        <w:jc w:val="left"/>
        <w:rPr>
          <w:rFonts w:hint="eastAsia" w:ascii="Times New Roman" w:hAnsi="Times New Roman"/>
          <w:color w:val="000000"/>
          <w:kern w:val="0"/>
          <w:sz w:val="28"/>
          <w:szCs w:val="28"/>
        </w:rPr>
      </w:pPr>
      <w:r>
        <w:rPr>
          <w:rFonts w:hint="eastAsia" w:ascii="Times New Roman" w:hAnsi="Times New Roman"/>
          <w:color w:val="000000"/>
          <w:kern w:val="0"/>
          <w:sz w:val="28"/>
          <w:szCs w:val="28"/>
        </w:rPr>
        <w:t>5.毕业设计（论文）查重率超过规定比例。</w:t>
      </w:r>
    </w:p>
    <w:p>
      <w:pPr>
        <w:widowControl/>
        <w:shd w:val="clear" w:color="auto" w:fill="FFFFFF"/>
        <w:wordWrap w:val="0"/>
        <w:spacing w:beforeAutospacing="1" w:afterAutospacing="1" w:line="345" w:lineRule="atLeast"/>
        <w:ind w:firstLine="420"/>
        <w:jc w:val="left"/>
        <w:rPr>
          <w:rFonts w:ascii="宋体" w:hAnsi="宋体" w:cs="宋体"/>
          <w:color w:val="0000FF"/>
          <w:kern w:val="0"/>
          <w:sz w:val="24"/>
          <w:szCs w:val="24"/>
        </w:rPr>
      </w:pPr>
      <w:r>
        <w:rPr>
          <w:rFonts w:ascii="Times New Roman" w:hAnsi="Times New Roman"/>
          <w:color w:val="000000"/>
          <w:kern w:val="0"/>
          <w:sz w:val="28"/>
          <w:szCs w:val="28"/>
        </w:rPr>
        <w:t>(</w:t>
      </w:r>
      <w:r>
        <w:rPr>
          <w:rFonts w:hint="eastAsia" w:ascii="Times New Roman" w:hAnsi="Times New Roman"/>
          <w:color w:val="000000"/>
          <w:kern w:val="0"/>
          <w:sz w:val="28"/>
          <w:szCs w:val="28"/>
        </w:rPr>
        <w:t>请老师将学生名单同时报学工办和教务办</w:t>
      </w:r>
      <w:r>
        <w:rPr>
          <w:rFonts w:ascii="Times New Roman" w:hAnsi="Times New Roman"/>
          <w:color w:val="000000"/>
          <w:kern w:val="0"/>
          <w:sz w:val="28"/>
          <w:szCs w:val="28"/>
        </w:rPr>
        <w:t>)</w:t>
      </w:r>
    </w:p>
    <w:p>
      <w:pPr>
        <w:widowControl/>
        <w:shd w:val="clear" w:color="auto" w:fill="FFFFFF"/>
        <w:wordWrap w:val="0"/>
        <w:spacing w:beforeAutospacing="1" w:afterAutospacing="1" w:line="345" w:lineRule="atLeast"/>
        <w:ind w:firstLine="420"/>
        <w:jc w:val="left"/>
        <w:rPr>
          <w:rFonts w:ascii="宋体" w:hAnsi="宋体" w:cs="宋体"/>
          <w:color w:val="0000FF"/>
          <w:kern w:val="0"/>
          <w:sz w:val="24"/>
          <w:szCs w:val="24"/>
        </w:rPr>
      </w:pP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六</w:t>
      </w:r>
      <w:r>
        <w:rPr>
          <w:rFonts w:ascii="Times New Roman" w:hAnsi="Times New Roman"/>
          <w:color w:val="000000"/>
          <w:kern w:val="0"/>
          <w:sz w:val="28"/>
          <w:szCs w:val="28"/>
        </w:rPr>
        <w:t>）</w:t>
      </w:r>
      <w:r>
        <w:rPr>
          <w:rFonts w:hint="eastAsia" w:ascii="Times New Roman" w:hAnsi="Times New Roman"/>
          <w:color w:val="000000"/>
          <w:kern w:val="0"/>
          <w:sz w:val="28"/>
          <w:szCs w:val="28"/>
        </w:rPr>
        <w:t>开卷考试的课程必须在安排考试前将规定允许查看的书籍和资料（经课程群负责人、系主任和教学副院长批准后），报教务办备案。</w:t>
      </w:r>
    </w:p>
    <w:p>
      <w:pPr>
        <w:widowControl/>
        <w:shd w:val="clear" w:color="auto" w:fill="FFFFFF"/>
        <w:wordWrap w:val="0"/>
        <w:spacing w:beforeAutospacing="1" w:afterAutospacing="1" w:line="345" w:lineRule="atLeast"/>
        <w:ind w:firstLine="420"/>
        <w:jc w:val="left"/>
        <w:rPr>
          <w:rFonts w:ascii="宋体" w:hAnsi="宋体" w:cs="宋体"/>
          <w:color w:val="0000FF"/>
          <w:kern w:val="0"/>
          <w:sz w:val="24"/>
          <w:szCs w:val="24"/>
        </w:rPr>
      </w:pPr>
      <w:r>
        <w:rPr>
          <w:rFonts w:hint="eastAsia" w:ascii="Times New Roman" w:hAnsi="Times New Roman"/>
          <w:color w:val="000000"/>
          <w:kern w:val="0"/>
          <w:sz w:val="28"/>
          <w:szCs w:val="28"/>
        </w:rPr>
        <w:t>（</w:t>
      </w:r>
      <w:r>
        <w:rPr>
          <w:rFonts w:hint="eastAsia" w:ascii="Times New Roman" w:hAnsi="Times New Roman"/>
          <w:color w:val="000000"/>
          <w:kern w:val="0"/>
          <w:sz w:val="28"/>
          <w:szCs w:val="28"/>
          <w:lang w:eastAsia="zh-CN"/>
        </w:rPr>
        <w:t>七</w:t>
      </w:r>
      <w:r>
        <w:rPr>
          <w:rFonts w:ascii="Times New Roman" w:hAnsi="Times New Roman"/>
          <w:color w:val="000000"/>
          <w:kern w:val="0"/>
          <w:sz w:val="28"/>
          <w:szCs w:val="28"/>
        </w:rPr>
        <w:t>）</w:t>
      </w:r>
      <w:r>
        <w:rPr>
          <w:rFonts w:hint="eastAsia" w:ascii="Times New Roman" w:hAnsi="Times New Roman"/>
          <w:color w:val="000000"/>
          <w:kern w:val="0"/>
          <w:sz w:val="28"/>
          <w:szCs w:val="28"/>
        </w:rPr>
        <w:t>考试命题应该以教学大纲为依据，符合教学大纲中对知识、能力的基本要求，试题内容要能覆盖课程的基本内容，并体现本课程的重点内容；重点考察学生对课程基本知识、基础理论、基本技能的掌握及应用所学知识分析问题、解决问题的能力，注重考题对启发学生创新思维和培养学生创新能力的引导。</w:t>
      </w:r>
    </w:p>
    <w:p>
      <w:pPr>
        <w:widowControl/>
        <w:shd w:val="clear" w:color="auto" w:fill="FFFFFF"/>
        <w:wordWrap w:val="0"/>
        <w:spacing w:beforeAutospacing="1" w:afterAutospacing="1" w:line="345" w:lineRule="atLeast"/>
        <w:ind w:firstLine="5880" w:firstLineChars="2100"/>
        <w:jc w:val="left"/>
        <w:rPr>
          <w:rFonts w:ascii="Times New Roman" w:hAnsi="Times New Roman"/>
          <w:color w:val="000000"/>
          <w:kern w:val="0"/>
          <w:sz w:val="28"/>
          <w:szCs w:val="28"/>
        </w:rPr>
      </w:pPr>
      <w:r>
        <w:rPr>
          <w:rFonts w:hint="eastAsia" w:ascii="Times New Roman" w:hAnsi="Times New Roman"/>
          <w:color w:val="000000"/>
          <w:kern w:val="0"/>
          <w:sz w:val="28"/>
          <w:szCs w:val="28"/>
        </w:rPr>
        <w:t>师范学院教务办</w:t>
      </w:r>
    </w:p>
    <w:p>
      <w:pPr>
        <w:widowControl/>
        <w:shd w:val="clear" w:color="auto" w:fill="FFFFFF"/>
        <w:wordWrap w:val="0"/>
        <w:spacing w:beforeAutospacing="1" w:afterAutospacing="1" w:line="345" w:lineRule="atLeast"/>
        <w:ind w:firstLine="420"/>
        <w:jc w:val="left"/>
      </w:pPr>
      <w:r>
        <w:rPr>
          <w:rFonts w:hint="eastAsia" w:ascii="Times New Roman" w:hAnsi="Times New Roman"/>
          <w:color w:val="000000"/>
          <w:kern w:val="0"/>
          <w:sz w:val="28"/>
          <w:szCs w:val="28"/>
        </w:rPr>
        <w:t xml:space="preserve">                                      201</w:t>
      </w:r>
      <w:r>
        <w:rPr>
          <w:rFonts w:hint="eastAsia" w:ascii="Times New Roman" w:hAnsi="Times New Roman"/>
          <w:color w:val="000000"/>
          <w:kern w:val="0"/>
          <w:sz w:val="28"/>
          <w:szCs w:val="28"/>
          <w:lang w:val="en-US" w:eastAsia="zh-CN"/>
        </w:rPr>
        <w:t>9</w:t>
      </w:r>
      <w:r>
        <w:rPr>
          <w:rFonts w:hint="eastAsia" w:ascii="Times New Roman" w:hAnsi="Times New Roman"/>
          <w:color w:val="000000"/>
          <w:kern w:val="0"/>
          <w:sz w:val="28"/>
          <w:szCs w:val="28"/>
        </w:rPr>
        <w:t>年</w:t>
      </w:r>
      <w:r>
        <w:rPr>
          <w:rFonts w:hint="eastAsia" w:ascii="Times New Roman" w:hAnsi="Times New Roman"/>
          <w:color w:val="000000"/>
          <w:kern w:val="0"/>
          <w:sz w:val="28"/>
          <w:szCs w:val="28"/>
          <w:lang w:val="en-US" w:eastAsia="zh-CN"/>
        </w:rPr>
        <w:t>4</w:t>
      </w:r>
      <w:r>
        <w:rPr>
          <w:rFonts w:hint="eastAsia" w:ascii="Times New Roman" w:hAnsi="Times New Roman"/>
          <w:color w:val="000000"/>
          <w:kern w:val="0"/>
          <w:sz w:val="28"/>
          <w:szCs w:val="28"/>
        </w:rPr>
        <w:t>月</w:t>
      </w:r>
      <w:r>
        <w:rPr>
          <w:rFonts w:hint="eastAsia" w:ascii="Times New Roman" w:hAnsi="Times New Roman"/>
          <w:color w:val="000000"/>
          <w:kern w:val="0"/>
          <w:sz w:val="28"/>
          <w:szCs w:val="28"/>
          <w:lang w:val="en-US" w:eastAsia="zh-CN"/>
        </w:rPr>
        <w:t>28</w:t>
      </w:r>
      <w:r>
        <w:rPr>
          <w:rFonts w:hint="eastAsia" w:ascii="Times New Roman" w:hAnsi="Times New Roman"/>
          <w:color w:val="000000"/>
          <w:kern w:val="0"/>
          <w:sz w:val="28"/>
          <w:szCs w:val="28"/>
        </w:rPr>
        <w:t>日</w:t>
      </w:r>
      <w:r>
        <w:rPr>
          <w:rFonts w:ascii="Times New Roman" w:hAnsi="Times New Roman"/>
          <w:color w:val="000000"/>
          <w:kern w:val="0"/>
          <w:sz w:val="28"/>
          <w:szCs w:val="28"/>
        </w:rPr>
        <w:t>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9C4"/>
    <w:multiLevelType w:val="multilevel"/>
    <w:tmpl w:val="196209C4"/>
    <w:lvl w:ilvl="0" w:tentative="0">
      <w:start w:val="1"/>
      <w:numFmt w:val="japaneseCounting"/>
      <w:lvlText w:val="%1、"/>
      <w:lvlJc w:val="left"/>
      <w:pPr>
        <w:ind w:left="1130" w:hanging="57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6D94EF4"/>
    <w:multiLevelType w:val="multilevel"/>
    <w:tmpl w:val="36D94EF4"/>
    <w:lvl w:ilvl="0" w:tentative="0">
      <w:start w:val="1"/>
      <w:numFmt w:val="japaneseCounting"/>
      <w:lvlText w:val="（%1）"/>
      <w:lvlJc w:val="left"/>
      <w:pPr>
        <w:ind w:left="1555" w:hanging="855"/>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55"/>
    <w:rsid w:val="0003228E"/>
    <w:rsid w:val="00052DB9"/>
    <w:rsid w:val="00154F1E"/>
    <w:rsid w:val="001F7816"/>
    <w:rsid w:val="002975DC"/>
    <w:rsid w:val="002B28A0"/>
    <w:rsid w:val="002E1DCB"/>
    <w:rsid w:val="00305F12"/>
    <w:rsid w:val="00317B4D"/>
    <w:rsid w:val="00366B2B"/>
    <w:rsid w:val="00502520"/>
    <w:rsid w:val="00506F55"/>
    <w:rsid w:val="005510B6"/>
    <w:rsid w:val="0055392E"/>
    <w:rsid w:val="005702E4"/>
    <w:rsid w:val="005A3E86"/>
    <w:rsid w:val="0060688E"/>
    <w:rsid w:val="006218A4"/>
    <w:rsid w:val="006A0E75"/>
    <w:rsid w:val="006C0241"/>
    <w:rsid w:val="00737B5E"/>
    <w:rsid w:val="007838FD"/>
    <w:rsid w:val="007E2D74"/>
    <w:rsid w:val="00832A9A"/>
    <w:rsid w:val="00981CDC"/>
    <w:rsid w:val="009F3C56"/>
    <w:rsid w:val="00A64FBC"/>
    <w:rsid w:val="00A719A3"/>
    <w:rsid w:val="00AB1631"/>
    <w:rsid w:val="00AC6A2E"/>
    <w:rsid w:val="00AD1E82"/>
    <w:rsid w:val="00AF64B4"/>
    <w:rsid w:val="00B222E9"/>
    <w:rsid w:val="00BB57A0"/>
    <w:rsid w:val="00DC6FF1"/>
    <w:rsid w:val="00E55E25"/>
    <w:rsid w:val="00E60EBA"/>
    <w:rsid w:val="00E83DE6"/>
    <w:rsid w:val="00E86586"/>
    <w:rsid w:val="00EB0802"/>
    <w:rsid w:val="00EE115F"/>
    <w:rsid w:val="00F504D9"/>
    <w:rsid w:val="00FC1B30"/>
    <w:rsid w:val="01BC240E"/>
    <w:rsid w:val="01D3066E"/>
    <w:rsid w:val="021D5BB9"/>
    <w:rsid w:val="02EC1344"/>
    <w:rsid w:val="06B0270B"/>
    <w:rsid w:val="06C9033E"/>
    <w:rsid w:val="089D3DF5"/>
    <w:rsid w:val="091A10BD"/>
    <w:rsid w:val="09357D1B"/>
    <w:rsid w:val="0A6B4DF5"/>
    <w:rsid w:val="0A936921"/>
    <w:rsid w:val="0D6E7890"/>
    <w:rsid w:val="0DA919C8"/>
    <w:rsid w:val="0F5C5C4A"/>
    <w:rsid w:val="11515836"/>
    <w:rsid w:val="14024957"/>
    <w:rsid w:val="142E0300"/>
    <w:rsid w:val="16D00962"/>
    <w:rsid w:val="17B56413"/>
    <w:rsid w:val="18304CDA"/>
    <w:rsid w:val="184D1221"/>
    <w:rsid w:val="18D976D9"/>
    <w:rsid w:val="19D45E79"/>
    <w:rsid w:val="1A81723A"/>
    <w:rsid w:val="1B48781E"/>
    <w:rsid w:val="1B830F51"/>
    <w:rsid w:val="1C795C8D"/>
    <w:rsid w:val="1CCE680E"/>
    <w:rsid w:val="1CE2419C"/>
    <w:rsid w:val="1D041392"/>
    <w:rsid w:val="1D6640E3"/>
    <w:rsid w:val="1DAF4D63"/>
    <w:rsid w:val="1E1E71DE"/>
    <w:rsid w:val="1EB70FBC"/>
    <w:rsid w:val="2043454C"/>
    <w:rsid w:val="2053531C"/>
    <w:rsid w:val="247D3EB3"/>
    <w:rsid w:val="264C7286"/>
    <w:rsid w:val="26E40D12"/>
    <w:rsid w:val="27A011E7"/>
    <w:rsid w:val="287366A0"/>
    <w:rsid w:val="29420413"/>
    <w:rsid w:val="2A180C30"/>
    <w:rsid w:val="2A807367"/>
    <w:rsid w:val="2B7B33E4"/>
    <w:rsid w:val="2BCF701D"/>
    <w:rsid w:val="2BD4132E"/>
    <w:rsid w:val="2BF75B45"/>
    <w:rsid w:val="2C7731FE"/>
    <w:rsid w:val="2D0C7FDE"/>
    <w:rsid w:val="2D5074E5"/>
    <w:rsid w:val="2D887F53"/>
    <w:rsid w:val="2DD31CEA"/>
    <w:rsid w:val="2E3A2273"/>
    <w:rsid w:val="2E582B82"/>
    <w:rsid w:val="2E6137E4"/>
    <w:rsid w:val="2E7F6302"/>
    <w:rsid w:val="301D3BCB"/>
    <w:rsid w:val="306870FB"/>
    <w:rsid w:val="31335F7D"/>
    <w:rsid w:val="337D54DD"/>
    <w:rsid w:val="33A31FF4"/>
    <w:rsid w:val="33B81524"/>
    <w:rsid w:val="33D57676"/>
    <w:rsid w:val="35CD4725"/>
    <w:rsid w:val="36165DC5"/>
    <w:rsid w:val="390E4C8F"/>
    <w:rsid w:val="39585FBD"/>
    <w:rsid w:val="39E264DB"/>
    <w:rsid w:val="3AB407B3"/>
    <w:rsid w:val="3C1A238E"/>
    <w:rsid w:val="3D585FF9"/>
    <w:rsid w:val="3EA750CE"/>
    <w:rsid w:val="40063491"/>
    <w:rsid w:val="4250073E"/>
    <w:rsid w:val="45976F45"/>
    <w:rsid w:val="462B79E7"/>
    <w:rsid w:val="469C3657"/>
    <w:rsid w:val="470E6D85"/>
    <w:rsid w:val="4811604C"/>
    <w:rsid w:val="49072EEA"/>
    <w:rsid w:val="4A761D19"/>
    <w:rsid w:val="4AB25670"/>
    <w:rsid w:val="4CFD0660"/>
    <w:rsid w:val="4F4A5C9D"/>
    <w:rsid w:val="50493461"/>
    <w:rsid w:val="51A50202"/>
    <w:rsid w:val="5269682C"/>
    <w:rsid w:val="56521E6E"/>
    <w:rsid w:val="58827E5A"/>
    <w:rsid w:val="594D49B8"/>
    <w:rsid w:val="599C43F8"/>
    <w:rsid w:val="5BD60A2C"/>
    <w:rsid w:val="5C1705C8"/>
    <w:rsid w:val="5CDB4502"/>
    <w:rsid w:val="5E750EF1"/>
    <w:rsid w:val="5F491163"/>
    <w:rsid w:val="5FF71B89"/>
    <w:rsid w:val="61017ADC"/>
    <w:rsid w:val="637224CC"/>
    <w:rsid w:val="63D66C2A"/>
    <w:rsid w:val="66A95DC8"/>
    <w:rsid w:val="66FE3261"/>
    <w:rsid w:val="692A251E"/>
    <w:rsid w:val="696627A6"/>
    <w:rsid w:val="6B07669B"/>
    <w:rsid w:val="6B114970"/>
    <w:rsid w:val="6B6C4A1D"/>
    <w:rsid w:val="6C3C5375"/>
    <w:rsid w:val="6D0327E8"/>
    <w:rsid w:val="6EF84833"/>
    <w:rsid w:val="6F797A8B"/>
    <w:rsid w:val="703B7ACE"/>
    <w:rsid w:val="706A3EAB"/>
    <w:rsid w:val="71172656"/>
    <w:rsid w:val="72934B64"/>
    <w:rsid w:val="72AC6912"/>
    <w:rsid w:val="738E2CFE"/>
    <w:rsid w:val="75721E49"/>
    <w:rsid w:val="773A4473"/>
    <w:rsid w:val="7758026C"/>
    <w:rsid w:val="784726F0"/>
    <w:rsid w:val="78905814"/>
    <w:rsid w:val="794E6140"/>
    <w:rsid w:val="79D52BAE"/>
    <w:rsid w:val="7A520835"/>
    <w:rsid w:val="7A9D32A8"/>
    <w:rsid w:val="7B592FB1"/>
    <w:rsid w:val="7D0E5F68"/>
    <w:rsid w:val="7D5474C5"/>
    <w:rsid w:val="7DE33665"/>
    <w:rsid w:val="7E27097D"/>
    <w:rsid w:val="7EAA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 w:type="paragraph" w:customStyle="1" w:styleId="8">
    <w:name w:val="列出段落1"/>
    <w:basedOn w:val="1"/>
    <w:unhideWhenUsed/>
    <w:qFormat/>
    <w:uiPriority w:val="99"/>
    <w:pPr>
      <w:ind w:firstLine="420" w:firstLineChars="200"/>
    </w:pPr>
  </w:style>
  <w:style w:type="paragraph" w:customStyle="1"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200</Words>
  <Characters>1140</Characters>
  <Lines>9</Lines>
  <Paragraphs>2</Paragraphs>
  <TotalTime>8</TotalTime>
  <ScaleCrop>false</ScaleCrop>
  <LinksUpToDate>false</LinksUpToDate>
  <CharactersWithSpaces>1338</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2015-05-06T03:43:00Z</dcterms:created>
  <dc:creator>lenovo</dc:creator>
  <cp:lastModifiedBy>白有理</cp:lastModifiedBy>
  <dcterms:modified xsi:type="dcterms:W3CDTF">2019-04-28T08:34:29Z</dcterms:modified>
  <dc:title>教育科学院2015-2016学年第一学期出卷通知 </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