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附  件2：</w:t>
      </w:r>
    </w:p>
    <w:p>
      <w:pPr>
        <w:widowControl/>
        <w:spacing w:line="520" w:lineRule="exact"/>
        <w:jc w:val="left"/>
        <w:rPr>
          <w:rFonts w:ascii="Times New Roman" w:hAnsi="Times New Roman" w:eastAsia="方正仿宋简体" w:cs="Times New Roman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大标宋简体" w:hAnsi="仿宋_GB2312" w:eastAsia="方正大标宋简体" w:cs="方正小标宋简体"/>
          <w:sz w:val="32"/>
          <w:szCs w:val="32"/>
        </w:rPr>
      </w:pPr>
      <w:r>
        <w:rPr>
          <w:rFonts w:hint="eastAsia" w:ascii="方正大标宋简体" w:eastAsia="方正大标宋简体"/>
          <w:sz w:val="44"/>
          <w:szCs w:val="44"/>
        </w:rPr>
        <w:t>“健康扶贫青春行”专项实践内容</w:t>
      </w:r>
    </w:p>
    <w:p>
      <w:pPr>
        <w:spacing w:line="520" w:lineRule="exact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widowControl/>
        <w:spacing w:line="520" w:lineRule="exact"/>
        <w:ind w:firstLine="643" w:firstLineChars="200"/>
        <w:jc w:val="left"/>
        <w:rPr>
          <w:rFonts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一、“健康扶贫青春行·政策宣传”活动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宣传扶贫政策、卫生计生惠民政策，向居民提供诊疗信息、致富信息，引导群众合理分级就诊，减少医疗资源浪费和个人医疗费用支出，提高居民对各类医疗</w:t>
      </w:r>
      <w:bookmarkStart w:id="0" w:name="_GoBack"/>
      <w:bookmarkEnd w:id="0"/>
      <w:r>
        <w:rPr>
          <w:rFonts w:hint="eastAsia"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资源的合理选择意识和各类利好政策的受益程度。</w:t>
      </w:r>
    </w:p>
    <w:p>
      <w:pPr>
        <w:widowControl/>
        <w:spacing w:line="520" w:lineRule="exact"/>
        <w:ind w:firstLine="643" w:firstLineChars="200"/>
        <w:jc w:val="left"/>
        <w:rPr>
          <w:rFonts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二、“健康扶贫青春行·调研献策”活动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引导实践学生紧紧围绕医疗救助、教育培训、产业开发、深化农村医疗改革等方面，开展重点调研，提出帮扶计划、帮扶目标、帮扶措施，真正做到精确识别、精确帮扶、精确管理，积极建言献策，争取更广泛的帮助和支持。</w:t>
      </w:r>
    </w:p>
    <w:p>
      <w:pPr>
        <w:widowControl/>
        <w:spacing w:line="520" w:lineRule="exact"/>
        <w:ind w:firstLine="643" w:firstLineChars="200"/>
        <w:jc w:val="left"/>
        <w:rPr>
          <w:rFonts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三、“健康扶贫青春行·健康教育”活动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普及健康保健常识和防病治病知识，组织居民开展“健康沙龙”活动。引导群众改善生产生活方式，大力推广中医适宜技术，教会居民运用刮痧、艾灸、拔罐、药浴等简便的中医保健方法，引导城乡居民积极利用中医适宜技术、中医药养生保健知识开展家庭保健。开展艾滋病、结核病预防教育宣传。</w:t>
      </w:r>
    </w:p>
    <w:p>
      <w:pPr>
        <w:spacing w:line="520" w:lineRule="exact"/>
        <w:ind w:firstLine="643" w:firstLineChars="200"/>
        <w:rPr>
          <w:rFonts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四、“健康扶贫青春行·特殊关爱”活动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加强重点人群健康关爱，积极践行“医教结合、智慧康复”全国特殊教育理念。开展自闭症儿童干预、防盲治盲和防聋治聋等残障人群关爱工作，加强老年常见病、慢性病的健康教育指导，开展老年心理健康与关怀服务，强化老年人健康管理。</w:t>
      </w:r>
    </w:p>
    <w:p>
      <w:pPr>
        <w:spacing w:line="520" w:lineRule="exact"/>
        <w:ind w:firstLine="643" w:firstLineChars="200"/>
        <w:rPr>
          <w:rFonts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五、“健康扶贫青春行·健康管理”活动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运用互联网技术，有效地针对贫困人口建立电子健康档案，并启动疾病风险评估与预警机制，做到疾病早预防、早发现、早治疗。积极利用食疗方法、运动疗法、心理疏导等干预措施，对健康、亚健康、患病人群的健康危险因素进行全程干预，达到节约医疗费用支出、维护健康的目的。</w:t>
      </w:r>
    </w:p>
    <w:p>
      <w:pPr>
        <w:spacing w:line="520" w:lineRule="exact"/>
        <w:ind w:firstLine="643" w:firstLineChars="200"/>
        <w:rPr>
          <w:rFonts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六、“健康扶贫青春行·智慧扶贫”活动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着力于利用医药类高校直属和附属附院的医疗优势，引导和帮助实践学生发挥专业特长，深入基层一线开展送医送药下乡、医疗进社区、乡村医生培训、卫生健康讲座等活动。建设以乡村医生和村卫生室为“网底”的农村医疗卫生服务网络，加强社区、乡村医生对当地高发、多发疾病的预防和诊治能力。</w:t>
      </w:r>
    </w:p>
    <w:p>
      <w:pPr>
        <w:spacing w:line="520" w:lineRule="exact"/>
        <w:ind w:firstLine="643" w:firstLineChars="200"/>
        <w:rPr>
          <w:rFonts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Times New Roman" w:eastAsia="方正楷体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七、“健康扶贫青春行·资金支持”活动</w:t>
      </w:r>
    </w:p>
    <w:p>
      <w:pPr>
        <w:spacing w:line="520" w:lineRule="exact"/>
        <w:ind w:firstLine="643" w:firstLineChars="200"/>
      </w:pPr>
      <w:r>
        <w:rPr>
          <w:rFonts w:hint="eastAsia" w:ascii="Times New Roman" w:hAnsi="Times New Roman" w:eastAsia="方正仿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开展向社区医院和乡村卫生室捐赠医疗物资，加快医疗卫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生基础设施建设，改善基层医疗卫生条件。加强校内各级团组织与党政、行政各级各部门之间的沟通协调，进一步建立健全校内重特大疾病救助等帮扶体系，为校内贫困师生尽可能提供帮助和扶持。</w:t>
      </w:r>
    </w:p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1067D"/>
    <w:rsid w:val="4F5106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2018-06-01T04:16:00Z</dcterms:created>
  <dc:creator>尔东庄</dc:creator>
  <cp:lastModifiedBy>尔东庄</cp:lastModifiedBy>
  <dcterms:modified xsi:type="dcterms:W3CDTF">2018-06-01T04:16:30Z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